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A705F" w14:textId="77777777" w:rsidR="00FC4BE5" w:rsidRPr="00F719D2" w:rsidRDefault="00E663D1">
      <w:pPr>
        <w:pStyle w:val="Normalny1"/>
        <w:rPr>
          <w:sz w:val="24"/>
          <w:szCs w:val="24"/>
        </w:rPr>
      </w:pPr>
      <w:r w:rsidRPr="00F719D2">
        <w:rPr>
          <w:sz w:val="24"/>
          <w:szCs w:val="24"/>
        </w:rPr>
        <w:t>AKADEMIA MUZYCZNA IM. KRZYSZTOFA PENDERECKIEGO W KRAKOWIE</w:t>
      </w:r>
    </w:p>
    <w:p w14:paraId="7FA5AFA5" w14:textId="77777777" w:rsidR="00FC4BE5" w:rsidRPr="00F719D2" w:rsidRDefault="00E663D1">
      <w:pPr>
        <w:pStyle w:val="Normalny1"/>
        <w:rPr>
          <w:sz w:val="24"/>
          <w:szCs w:val="24"/>
        </w:rPr>
      </w:pPr>
      <w:r w:rsidRPr="00F719D2">
        <w:rPr>
          <w:sz w:val="24"/>
          <w:szCs w:val="24"/>
        </w:rPr>
        <w:t>SZKOŁA DOKTORSKA</w:t>
      </w:r>
    </w:p>
    <w:p w14:paraId="1250438E" w14:textId="77777777" w:rsidR="00FC4BE5" w:rsidRPr="00F719D2" w:rsidRDefault="00E663D1">
      <w:pPr>
        <w:rPr>
          <w:rFonts w:ascii="Verdana" w:eastAsia="Verdana" w:hAnsi="Verdana" w:cs="Verdana"/>
          <w:sz w:val="24"/>
          <w:szCs w:val="24"/>
          <w:lang w:val="pl-PL"/>
        </w:rPr>
      </w:pPr>
      <w:r w:rsidRPr="00F719D2">
        <w:rPr>
          <w:rFonts w:ascii="Verdana" w:hAnsi="Verdana"/>
          <w:sz w:val="24"/>
          <w:szCs w:val="24"/>
          <w:lang w:val="pl-PL"/>
        </w:rPr>
        <w:t xml:space="preserve">dziedzina sztuki </w:t>
      </w:r>
    </w:p>
    <w:p w14:paraId="2C3C66BE" w14:textId="77777777" w:rsidR="00FC4BE5" w:rsidRPr="00F719D2" w:rsidRDefault="00E663D1">
      <w:pPr>
        <w:pStyle w:val="Normalny1"/>
        <w:rPr>
          <w:sz w:val="24"/>
          <w:szCs w:val="24"/>
        </w:rPr>
      </w:pPr>
      <w:proofErr w:type="spellStart"/>
      <w:r w:rsidRPr="00F719D2">
        <w:rPr>
          <w:sz w:val="24"/>
          <w:szCs w:val="24"/>
        </w:rPr>
        <w:t>dyscyplina</w:t>
      </w:r>
      <w:proofErr w:type="spellEnd"/>
      <w:r w:rsidRPr="00F719D2">
        <w:rPr>
          <w:sz w:val="24"/>
          <w:szCs w:val="24"/>
        </w:rPr>
        <w:t xml:space="preserve"> </w:t>
      </w:r>
      <w:proofErr w:type="spellStart"/>
      <w:r w:rsidRPr="00F719D2">
        <w:rPr>
          <w:sz w:val="24"/>
          <w:szCs w:val="24"/>
        </w:rPr>
        <w:t>artystyczna</w:t>
      </w:r>
      <w:proofErr w:type="spellEnd"/>
      <w:r w:rsidRPr="00F719D2">
        <w:rPr>
          <w:sz w:val="24"/>
          <w:szCs w:val="24"/>
        </w:rPr>
        <w:t xml:space="preserve"> – </w:t>
      </w:r>
      <w:proofErr w:type="spellStart"/>
      <w:r w:rsidRPr="00F719D2">
        <w:rPr>
          <w:i/>
          <w:iCs/>
          <w:sz w:val="24"/>
          <w:szCs w:val="24"/>
        </w:rPr>
        <w:t>sztuki</w:t>
      </w:r>
      <w:proofErr w:type="spellEnd"/>
      <w:r w:rsidRPr="00F719D2">
        <w:rPr>
          <w:i/>
          <w:iCs/>
          <w:sz w:val="24"/>
          <w:szCs w:val="24"/>
        </w:rPr>
        <w:t xml:space="preserve"> </w:t>
      </w:r>
      <w:proofErr w:type="spellStart"/>
      <w:r w:rsidRPr="00F719D2">
        <w:rPr>
          <w:i/>
          <w:iCs/>
          <w:sz w:val="24"/>
          <w:szCs w:val="24"/>
        </w:rPr>
        <w:t>muzyczne</w:t>
      </w:r>
      <w:proofErr w:type="spellEnd"/>
    </w:p>
    <w:p w14:paraId="243E5DCB" w14:textId="77777777" w:rsidR="00FC4BE5" w:rsidRPr="00F719D2" w:rsidRDefault="00FC4BE5">
      <w:pPr>
        <w:pStyle w:val="Normalny1"/>
        <w:rPr>
          <w:sz w:val="24"/>
          <w:szCs w:val="24"/>
          <w:u w:color="777777"/>
        </w:rPr>
      </w:pPr>
    </w:p>
    <w:tbl>
      <w:tblPr>
        <w:tblStyle w:val="TableNormal"/>
        <w:tblW w:w="10347" w:type="dxa"/>
        <w:tblInd w:w="6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2"/>
        <w:gridCol w:w="1708"/>
      </w:tblGrid>
      <w:tr w:rsidR="00FC4BE5" w:rsidRPr="00F719D2" w14:paraId="15133697" w14:textId="77777777">
        <w:trPr>
          <w:trHeight w:val="560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0F543" w14:textId="77777777" w:rsidR="00FC4BE5" w:rsidRPr="00F719D2" w:rsidRDefault="00E663D1">
            <w:pPr>
              <w:pStyle w:val="Normalny1"/>
              <w:rPr>
                <w:b/>
                <w:bCs/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Nazwa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przedmiotu</w:t>
            </w:r>
            <w:proofErr w:type="spellEnd"/>
            <w:r w:rsidRPr="00F719D2">
              <w:rPr>
                <w:sz w:val="24"/>
                <w:szCs w:val="24"/>
              </w:rPr>
              <w:t>:</w:t>
            </w:r>
          </w:p>
          <w:p w14:paraId="44EDCDE0" w14:textId="77777777" w:rsidR="00FC4BE5" w:rsidRPr="00F719D2" w:rsidRDefault="00E663D1">
            <w:pPr>
              <w:pStyle w:val="Nagwek1"/>
            </w:pPr>
            <w:r w:rsidRPr="00F719D2">
              <w:t>analiza i interpretacja muzyki iI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EF9A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  <w:lang w:val="nl-NL"/>
              </w:rPr>
              <w:t>Data</w:t>
            </w:r>
          </w:p>
          <w:p w14:paraId="0297D000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</w:rPr>
              <w:t>1.10.2024</w:t>
            </w:r>
          </w:p>
        </w:tc>
      </w:tr>
      <w:tr w:rsidR="00FC4BE5" w:rsidRPr="00F719D2" w14:paraId="7BD4C443" w14:textId="77777777">
        <w:trPr>
          <w:trHeight w:val="735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073E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Zakres</w:t>
            </w:r>
            <w:proofErr w:type="spellEnd"/>
            <w:r w:rsidRPr="00F719D2">
              <w:rPr>
                <w:sz w:val="24"/>
                <w:szCs w:val="24"/>
              </w:rPr>
              <w:t xml:space="preserve">: </w:t>
            </w:r>
          </w:p>
          <w:p w14:paraId="3D7C8B79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kompozycja</w:t>
            </w:r>
            <w:proofErr w:type="spellEnd"/>
            <w:r w:rsidRPr="00F719D2">
              <w:rPr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sz w:val="24"/>
                <w:szCs w:val="24"/>
              </w:rPr>
              <w:t>dyrygentura</w:t>
            </w:r>
            <w:proofErr w:type="spellEnd"/>
            <w:r w:rsidRPr="00F719D2">
              <w:rPr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sz w:val="24"/>
                <w:szCs w:val="24"/>
              </w:rPr>
              <w:t>edukacja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artystyczna</w:t>
            </w:r>
            <w:proofErr w:type="spellEnd"/>
            <w:r w:rsidRPr="00F719D2">
              <w:rPr>
                <w:sz w:val="24"/>
                <w:szCs w:val="24"/>
              </w:rPr>
              <w:t xml:space="preserve"> w </w:t>
            </w:r>
            <w:proofErr w:type="spellStart"/>
            <w:r w:rsidRPr="00F719D2">
              <w:rPr>
                <w:sz w:val="24"/>
                <w:szCs w:val="24"/>
              </w:rPr>
              <w:t>zakresie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sztuk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muzycznych</w:t>
            </w:r>
            <w:proofErr w:type="spellEnd"/>
            <w:r w:rsidRPr="00F719D2">
              <w:rPr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sz w:val="24"/>
                <w:szCs w:val="24"/>
              </w:rPr>
              <w:t>rytmika</w:t>
            </w:r>
            <w:proofErr w:type="spellEnd"/>
            <w:r w:rsidRPr="00F719D2">
              <w:rPr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sz w:val="24"/>
                <w:szCs w:val="24"/>
              </w:rPr>
              <w:t>instrumentalistyka</w:t>
            </w:r>
            <w:proofErr w:type="spellEnd"/>
            <w:r w:rsidRPr="00F719D2">
              <w:rPr>
                <w:sz w:val="24"/>
                <w:szCs w:val="24"/>
              </w:rPr>
              <w:t xml:space="preserve">, jazz, </w:t>
            </w:r>
            <w:proofErr w:type="spellStart"/>
            <w:r w:rsidRPr="00F719D2">
              <w:rPr>
                <w:sz w:val="24"/>
                <w:szCs w:val="24"/>
              </w:rPr>
              <w:t>wokalistyka</w:t>
            </w:r>
            <w:proofErr w:type="spellEnd"/>
            <w:r w:rsidRPr="00F719D2">
              <w:rPr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sz w:val="24"/>
                <w:szCs w:val="24"/>
              </w:rPr>
              <w:t>teoria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muzyki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F7267" w14:textId="77777777" w:rsidR="00FC4BE5" w:rsidRPr="00F719D2" w:rsidRDefault="00FC4BE5">
            <w:pPr>
              <w:rPr>
                <w:rFonts w:ascii="Verdana" w:hAnsi="Verdana"/>
                <w:sz w:val="24"/>
                <w:szCs w:val="24"/>
                <w:lang w:val="pl-PL"/>
              </w:rPr>
            </w:pPr>
          </w:p>
        </w:tc>
      </w:tr>
      <w:tr w:rsidR="00FC4BE5" w:rsidRPr="00F719D2" w14:paraId="262A5895" w14:textId="77777777">
        <w:trPr>
          <w:trHeight w:val="970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3F71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Moduł</w:t>
            </w:r>
            <w:proofErr w:type="spellEnd"/>
            <w:r w:rsidRPr="00F719D2">
              <w:rPr>
                <w:sz w:val="24"/>
                <w:szCs w:val="24"/>
              </w:rPr>
              <w:t>:</w:t>
            </w:r>
          </w:p>
          <w:p w14:paraId="68E0AAB0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Wspomagający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przygotowanie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pracy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doktorskiej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11D93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Rodzaj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zajęć</w:t>
            </w:r>
            <w:proofErr w:type="spellEnd"/>
            <w:r w:rsidRPr="00F719D2">
              <w:rPr>
                <w:sz w:val="24"/>
                <w:szCs w:val="24"/>
              </w:rPr>
              <w:t>:</w:t>
            </w:r>
          </w:p>
          <w:p w14:paraId="5BD838A3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zbiorowe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B3D0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</w:rPr>
              <w:t xml:space="preserve">Forma </w:t>
            </w:r>
            <w:proofErr w:type="spellStart"/>
            <w:r w:rsidRPr="00F719D2">
              <w:rPr>
                <w:sz w:val="24"/>
                <w:szCs w:val="24"/>
              </w:rPr>
              <w:t>zajęć</w:t>
            </w:r>
            <w:proofErr w:type="spellEnd"/>
            <w:r w:rsidRPr="00F719D2">
              <w:rPr>
                <w:sz w:val="24"/>
                <w:szCs w:val="24"/>
              </w:rPr>
              <w:t>:</w:t>
            </w:r>
          </w:p>
          <w:p w14:paraId="095BE9F0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ćwiczenia</w:t>
            </w:r>
            <w:proofErr w:type="spellEnd"/>
          </w:p>
        </w:tc>
      </w:tr>
      <w:tr w:rsidR="00FC4BE5" w:rsidRPr="00F719D2" w14:paraId="7D478E32" w14:textId="77777777">
        <w:trPr>
          <w:trHeight w:val="59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0F0A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</w:rPr>
              <w:t>Rok:</w:t>
            </w:r>
          </w:p>
          <w:p w14:paraId="0E6ED458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E20D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Wymiar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zajęć</w:t>
            </w:r>
            <w:proofErr w:type="spellEnd"/>
            <w:r w:rsidRPr="00F719D2">
              <w:rPr>
                <w:sz w:val="24"/>
                <w:szCs w:val="24"/>
              </w:rPr>
              <w:t>:</w:t>
            </w:r>
          </w:p>
          <w:p w14:paraId="1DF0DB66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</w:rPr>
              <w:t>15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DA741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Języki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nauczania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przedmiotu</w:t>
            </w:r>
            <w:proofErr w:type="spellEnd"/>
            <w:r w:rsidRPr="00F719D2">
              <w:rPr>
                <w:sz w:val="24"/>
                <w:szCs w:val="24"/>
              </w:rPr>
              <w:t>:</w:t>
            </w:r>
          </w:p>
          <w:p w14:paraId="58A6423A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polski</w:t>
            </w:r>
            <w:proofErr w:type="spellEnd"/>
          </w:p>
        </w:tc>
      </w:tr>
      <w:tr w:rsidR="00FC4BE5" w:rsidRPr="00F719D2" w14:paraId="39707509" w14:textId="77777777">
        <w:trPr>
          <w:trHeight w:val="29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72048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Koordynator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przedmiotu</w:t>
            </w:r>
            <w:proofErr w:type="spellEnd"/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E3769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Dyrektor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Szkoły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Doktorskiej</w:t>
            </w:r>
            <w:proofErr w:type="spellEnd"/>
          </w:p>
        </w:tc>
      </w:tr>
      <w:tr w:rsidR="00FC4BE5" w:rsidRPr="00F719D2" w14:paraId="682814E3" w14:textId="77777777">
        <w:trPr>
          <w:trHeight w:val="38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6B575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Prowadzący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zajęcia</w:t>
            </w:r>
            <w:proofErr w:type="spellEnd"/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C2583" w14:textId="77777777" w:rsidR="00FC4BE5" w:rsidRPr="00F719D2" w:rsidRDefault="00E663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outlineLvl w:val="7"/>
              <w:rPr>
                <w:rFonts w:ascii="Verdana" w:hAnsi="Verdana"/>
                <w:sz w:val="24"/>
                <w:szCs w:val="24"/>
                <w:lang w:val="pl-PL"/>
              </w:rPr>
            </w:pPr>
            <w:r w:rsidRPr="00F719D2">
              <w:rPr>
                <w:rFonts w:ascii="Verdana" w:hAnsi="Verdana"/>
                <w:sz w:val="24"/>
                <w:szCs w:val="24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 Marcin Strzelecki/dr Iwona Sowińska-Fruhtrunk</w:t>
            </w:r>
          </w:p>
        </w:tc>
      </w:tr>
      <w:tr w:rsidR="00FC4BE5" w:rsidRPr="00F719D2" w14:paraId="79946121" w14:textId="77777777">
        <w:trPr>
          <w:trHeight w:val="2355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643DF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Cele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przedmiotu</w:t>
            </w:r>
            <w:proofErr w:type="spellEnd"/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6A212" w14:textId="60C37E96" w:rsidR="00FC4BE5" w:rsidRPr="00F719D2" w:rsidRDefault="00E663D1" w:rsidP="00F719D2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</w:rPr>
              <w:t>Zapoznanie doktorant</w:t>
            </w:r>
            <w:r w:rsidRPr="00F719D2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r w:rsidRPr="00F719D2">
              <w:rPr>
                <w:rFonts w:ascii="Verdana" w:hAnsi="Verdana"/>
                <w:sz w:val="24"/>
                <w:szCs w:val="24"/>
              </w:rPr>
              <w:t>w z wybranymi metodami analizy wieku XIX i XX funkcjonujące w oparciu o zróżnicowane podstawy metodologiczne (np. strukturalizm, semiotyka, hermeneutyka). Praktyczne zastosowanie zdobytych umiejętności na przykładzie wybranych przez doktorant</w:t>
            </w:r>
            <w:r w:rsidRPr="00F719D2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w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utwor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r w:rsidRPr="00F719D2">
              <w:rPr>
                <w:rFonts w:ascii="Verdana" w:hAnsi="Verdana"/>
                <w:sz w:val="24"/>
                <w:szCs w:val="24"/>
              </w:rPr>
              <w:t>w, związanych z tematem i repertuarem pracy doktorskiej. Opanowanie warsztatu analitycznego i</w:t>
            </w:r>
            <w:r w:rsidR="005B5EA4" w:rsidRPr="00F719D2">
              <w:rPr>
                <w:rFonts w:ascii="Verdana" w:hAnsi="Verdana"/>
                <w:sz w:val="24"/>
                <w:szCs w:val="24"/>
              </w:rPr>
              <w:t> 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umiejętności stosowania metod analizy – odpowiednich dla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utwor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r w:rsidRPr="00F719D2">
              <w:rPr>
                <w:rFonts w:ascii="Verdana" w:hAnsi="Verdana"/>
                <w:sz w:val="24"/>
                <w:szCs w:val="24"/>
              </w:rPr>
              <w:t>w reprezentujących różne gatunki i style.</w:t>
            </w:r>
          </w:p>
        </w:tc>
      </w:tr>
      <w:tr w:rsidR="00FC4BE5" w:rsidRPr="00F719D2" w14:paraId="4FC520B0" w14:textId="77777777">
        <w:trPr>
          <w:trHeight w:val="91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F31F6" w14:textId="77777777" w:rsidR="00FC4BE5" w:rsidRPr="00F719D2" w:rsidRDefault="00FC4BE5">
            <w:pPr>
              <w:rPr>
                <w:rFonts w:ascii="Verdana" w:hAnsi="Verdana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C97AF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Symbol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efektu</w:t>
            </w:r>
            <w:proofErr w:type="spellEnd"/>
          </w:p>
        </w:tc>
        <w:tc>
          <w:tcPr>
            <w:tcW w:w="575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154D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20735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Odniesienie</w:t>
            </w:r>
            <w:proofErr w:type="spellEnd"/>
            <w:r w:rsidRPr="00F719D2">
              <w:rPr>
                <w:sz w:val="24"/>
                <w:szCs w:val="24"/>
              </w:rPr>
              <w:t xml:space="preserve">  </w:t>
            </w:r>
            <w:proofErr w:type="spellStart"/>
            <w:r w:rsidRPr="00F719D2">
              <w:rPr>
                <w:sz w:val="24"/>
                <w:szCs w:val="24"/>
              </w:rPr>
              <w:t>efekt</w:t>
            </w:r>
            <w:proofErr w:type="spellEnd"/>
            <w:r w:rsidRPr="00F719D2">
              <w:rPr>
                <w:sz w:val="24"/>
                <w:szCs w:val="24"/>
                <w:lang w:val="es-ES_tradnl"/>
              </w:rPr>
              <w:t>ó</w:t>
            </w:r>
            <w:r w:rsidRPr="00F719D2">
              <w:rPr>
                <w:sz w:val="24"/>
                <w:szCs w:val="24"/>
              </w:rPr>
              <w:t>w</w:t>
            </w:r>
          </w:p>
          <w:p w14:paraId="51EB6D18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  <w:lang w:val="pt-PT"/>
              </w:rPr>
              <w:t>do PRK</w:t>
            </w:r>
          </w:p>
        </w:tc>
      </w:tr>
      <w:tr w:rsidR="00FC4BE5" w:rsidRPr="00F719D2" w14:paraId="561C6002" w14:textId="77777777">
        <w:trPr>
          <w:trHeight w:val="233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3DA26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Wiedza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(W)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D851" w14:textId="77777777" w:rsidR="00FC4BE5" w:rsidRPr="00F719D2" w:rsidRDefault="00E663D1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lang w:val="en-US"/>
              </w:rPr>
              <w:t>KrSD_W01</w:t>
            </w:r>
          </w:p>
        </w:tc>
        <w:tc>
          <w:tcPr>
            <w:tcW w:w="5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8693" w14:textId="0851F95E" w:rsidR="00FC4BE5" w:rsidRPr="00F719D2" w:rsidRDefault="00E663D1" w:rsidP="00F719D2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u w:color="C45911"/>
              </w:rPr>
              <w:t xml:space="preserve">Doktorant posiada </w:t>
            </w:r>
            <w:r w:rsidRPr="00F719D2">
              <w:rPr>
                <w:rFonts w:ascii="Verdana" w:hAnsi="Verdana"/>
                <w:sz w:val="24"/>
                <w:szCs w:val="24"/>
              </w:rPr>
              <w:t>wiedzę w dyscyplinie sztuki muzyczne na wysokim, specjalistycznym poziomie, obejmującą najnowsze światowe osią</w:t>
            </w:r>
            <w:r w:rsidRPr="00F719D2">
              <w:rPr>
                <w:rFonts w:ascii="Verdana" w:hAnsi="Verdana"/>
                <w:sz w:val="24"/>
                <w:szCs w:val="24"/>
                <w:lang w:val="it-IT"/>
              </w:rPr>
              <w:t>gni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ęcia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</w:rPr>
              <w:t xml:space="preserve"> nauki i sztuki, z szeroką humanistyczną perspektywą do badań i</w:t>
            </w:r>
            <w:r w:rsidR="005B5EA4" w:rsidRPr="00F719D2">
              <w:rPr>
                <w:rFonts w:ascii="Verdana" w:hAnsi="Verdana"/>
                <w:sz w:val="24"/>
                <w:szCs w:val="24"/>
              </w:rPr>
              <w:t> 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działalności artystycznej, umożliwiającą konfrontację z dylematami współczesnej cywilizacji.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857F" w14:textId="77777777" w:rsidR="00FC4BE5" w:rsidRPr="00F719D2" w:rsidRDefault="00E663D1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lang w:val="nl-NL"/>
              </w:rPr>
              <w:t xml:space="preserve">P8S_WG P8S_WK </w:t>
            </w:r>
          </w:p>
        </w:tc>
      </w:tr>
      <w:tr w:rsidR="00FC4BE5" w:rsidRPr="00F719D2" w14:paraId="11CB4026" w14:textId="77777777">
        <w:trPr>
          <w:trHeight w:val="313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C04C5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Umiejętności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(U)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BD74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KrSD_U02</w:t>
            </w:r>
          </w:p>
        </w:tc>
        <w:tc>
          <w:tcPr>
            <w:tcW w:w="5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D459" w14:textId="446E14B3" w:rsidR="00FC4BE5" w:rsidRPr="00F719D2" w:rsidRDefault="00E663D1" w:rsidP="005B5EA4">
            <w:pPr>
              <w:pStyle w:val="Default"/>
              <w:rPr>
                <w:rFonts w:ascii="Verdana" w:eastAsia="Verdana" w:hAnsi="Verdana" w:cs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u w:color="C45911"/>
              </w:rPr>
              <w:t xml:space="preserve">Doktorant potrafi </w:t>
            </w:r>
            <w:r w:rsidRPr="00F719D2">
              <w:rPr>
                <w:rFonts w:ascii="Verdana" w:hAnsi="Verdana"/>
                <w:sz w:val="24"/>
                <w:szCs w:val="24"/>
              </w:rPr>
              <w:t>samodzielnie planować i</w:t>
            </w:r>
            <w:r w:rsidR="005B5EA4" w:rsidRPr="00F719D2">
              <w:rPr>
                <w:rFonts w:ascii="Verdana" w:hAnsi="Verdana"/>
                <w:sz w:val="24"/>
                <w:szCs w:val="24"/>
              </w:rPr>
              <w:t> 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prowadzić badania naukowe oraz działania artystyczne, w duchu własnego rozwoju oraz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tw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rczego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</w:rPr>
              <w:t xml:space="preserve"> wkładu w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rozw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j dyscypliny: </w:t>
            </w:r>
          </w:p>
          <w:p w14:paraId="21B61F91" w14:textId="4645F259" w:rsidR="00FC4BE5" w:rsidRPr="00F719D2" w:rsidRDefault="00E663D1" w:rsidP="005B5EA4">
            <w:pPr>
              <w:pStyle w:val="Default"/>
              <w:rPr>
                <w:rFonts w:ascii="Verdana" w:eastAsia="Verdana" w:hAnsi="Verdana" w:cs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lang w:val="ru-RU"/>
              </w:rPr>
              <w:t xml:space="preserve">- </w:t>
            </w:r>
            <w:r w:rsidRPr="00F719D2">
              <w:rPr>
                <w:rFonts w:ascii="Verdana" w:hAnsi="Verdana"/>
                <w:sz w:val="24"/>
                <w:szCs w:val="24"/>
                <w:u w:color="C45911"/>
              </w:rPr>
              <w:t>potrafi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 określić cel i przedmiot badań lub działań</w:t>
            </w:r>
            <w:r w:rsidRPr="00F719D2">
              <w:rPr>
                <w:rFonts w:ascii="Verdana" w:hAnsi="Verdana"/>
                <w:sz w:val="24"/>
                <w:szCs w:val="24"/>
                <w:lang w:val="da-DK"/>
              </w:rPr>
              <w:t>, formu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łować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</w:rPr>
              <w:t xml:space="preserve"> hipotezę badawczą i</w:t>
            </w:r>
            <w:r w:rsidR="005B5EA4" w:rsidRPr="00F719D2">
              <w:rPr>
                <w:rFonts w:ascii="Verdana" w:hAnsi="Verdana"/>
                <w:sz w:val="24"/>
                <w:szCs w:val="24"/>
              </w:rPr>
              <w:t> 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wnioski, poprawnie weryfikować dane, tworzyć oryginalną kreację lub interpretację artystyczną, </w:t>
            </w:r>
          </w:p>
          <w:p w14:paraId="62E5D138" w14:textId="77777777" w:rsidR="00FC4BE5" w:rsidRPr="00F719D2" w:rsidRDefault="00E663D1" w:rsidP="005B5EA4">
            <w:pPr>
              <w:pStyle w:val="Default"/>
              <w:rPr>
                <w:rFonts w:ascii="Verdana" w:eastAsia="Verdana" w:hAnsi="Verdana" w:cs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lang w:val="ru-RU"/>
              </w:rPr>
              <w:t xml:space="preserve">- </w:t>
            </w:r>
            <w:r w:rsidRPr="00F719D2">
              <w:rPr>
                <w:rFonts w:ascii="Verdana" w:hAnsi="Verdana"/>
                <w:sz w:val="24"/>
                <w:szCs w:val="24"/>
                <w:u w:color="C45911"/>
              </w:rPr>
              <w:t>potrafi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 dokumentować je i opracowywać, </w:t>
            </w:r>
          </w:p>
          <w:p w14:paraId="25983F7E" w14:textId="77777777" w:rsidR="00FC4BE5" w:rsidRPr="00F719D2" w:rsidRDefault="00E663D1" w:rsidP="005B5EA4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78B3" w14:textId="77777777" w:rsidR="00FC4BE5" w:rsidRPr="00F719D2" w:rsidRDefault="00E663D1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</w:rPr>
              <w:t xml:space="preserve">P8S_UW P8S_UO P8S_UK </w:t>
            </w:r>
          </w:p>
        </w:tc>
      </w:tr>
      <w:tr w:rsidR="00FC4BE5" w:rsidRPr="00F719D2" w14:paraId="64224215" w14:textId="77777777">
        <w:trPr>
          <w:trHeight w:val="1295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8B278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Kompetencje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społeczne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(K)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37610" w14:textId="77777777" w:rsidR="00FC4BE5" w:rsidRPr="00F719D2" w:rsidRDefault="00FC4BE5">
            <w:pPr>
              <w:pStyle w:val="Tre"/>
              <w:tabs>
                <w:tab w:val="left" w:pos="720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8254729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  <w:lang w:val="en-US"/>
              </w:rPr>
              <w:t>KrSD_K03</w:t>
            </w:r>
          </w:p>
        </w:tc>
        <w:tc>
          <w:tcPr>
            <w:tcW w:w="5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7D9C5" w14:textId="14F4E1FC" w:rsidR="00FC4BE5" w:rsidRPr="00F719D2" w:rsidRDefault="00E663D1" w:rsidP="005B5EA4">
            <w:pPr>
              <w:pStyle w:val="Default"/>
              <w:jc w:val="both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u w:color="C45911"/>
              </w:rPr>
              <w:t xml:space="preserve">Doktorant jest gotowy do </w:t>
            </w:r>
            <w:r w:rsidRPr="00F719D2">
              <w:rPr>
                <w:rFonts w:ascii="Verdana" w:hAnsi="Verdana"/>
                <w:sz w:val="24"/>
                <w:szCs w:val="24"/>
              </w:rPr>
              <w:t xml:space="preserve">kreowania wysokiej społecznej roli niezależnego artysty lub badacza, podtrzymywania i rozwijania etosu środowisk badawczych i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tw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:lang w:val="es-ES_tradnl"/>
              </w:rPr>
              <w:t>ó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</w:rPr>
              <w:t>rcz</w:t>
            </w:r>
            <w:r w:rsidR="005C1373" w:rsidRPr="00F719D2">
              <w:rPr>
                <w:rFonts w:ascii="Verdana" w:hAnsi="Verdana"/>
                <w:sz w:val="24"/>
                <w:szCs w:val="24"/>
              </w:rPr>
              <w:t>y</w:t>
            </w:r>
            <w:r w:rsidRPr="00F719D2">
              <w:rPr>
                <w:rFonts w:ascii="Verdana" w:hAnsi="Verdana"/>
                <w:sz w:val="24"/>
                <w:szCs w:val="24"/>
              </w:rPr>
              <w:t>ch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274A" w14:textId="77777777" w:rsidR="00FC4BE5" w:rsidRPr="00F719D2" w:rsidRDefault="00E663D1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lang w:val="en-US"/>
              </w:rPr>
              <w:t xml:space="preserve">P8S_KR P8S_KO </w:t>
            </w:r>
          </w:p>
        </w:tc>
      </w:tr>
      <w:tr w:rsidR="00FC4BE5" w:rsidRPr="00F719D2" w14:paraId="7BF18E04" w14:textId="77777777">
        <w:trPr>
          <w:trHeight w:val="40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E17BE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TREŚCI PROGRAMOWE</w:t>
            </w:r>
          </w:p>
        </w:tc>
      </w:tr>
      <w:tr w:rsidR="00FC4BE5" w:rsidRPr="00F719D2" w14:paraId="1EEBA97E" w14:textId="77777777">
        <w:trPr>
          <w:trHeight w:val="1460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1FEB" w14:textId="3CBCE7F4" w:rsidR="00FC4BE5" w:rsidRPr="00F719D2" w:rsidRDefault="00A04F82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</w:rPr>
              <w:t xml:space="preserve">I </w:t>
            </w:r>
            <w:proofErr w:type="spellStart"/>
            <w:r w:rsidRPr="00F719D2">
              <w:rPr>
                <w:sz w:val="24"/>
                <w:szCs w:val="24"/>
              </w:rPr>
              <w:t>semestr</w:t>
            </w:r>
            <w:proofErr w:type="spellEnd"/>
            <w:r w:rsidRPr="00F719D2">
              <w:rPr>
                <w:sz w:val="24"/>
                <w:szCs w:val="24"/>
              </w:rPr>
              <w:t xml:space="preserve"> – </w:t>
            </w:r>
            <w:proofErr w:type="spellStart"/>
            <w:r w:rsidRPr="00F719D2">
              <w:rPr>
                <w:sz w:val="24"/>
                <w:szCs w:val="24"/>
              </w:rPr>
              <w:t>dr</w:t>
            </w:r>
            <w:proofErr w:type="spellEnd"/>
            <w:r w:rsidRPr="00F719D2">
              <w:rPr>
                <w:sz w:val="24"/>
                <w:szCs w:val="24"/>
              </w:rPr>
              <w:t xml:space="preserve"> Marcin Strzelecki</w:t>
            </w:r>
            <w:r w:rsidR="00813C67" w:rsidRPr="00F719D2">
              <w:rPr>
                <w:sz w:val="24"/>
                <w:szCs w:val="24"/>
              </w:rPr>
              <w:t>.</w:t>
            </w:r>
          </w:p>
          <w:p w14:paraId="693054F4" w14:textId="77777777" w:rsidR="00082680" w:rsidRPr="00F719D2" w:rsidRDefault="00082680" w:rsidP="0008268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</w:pP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Analiza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i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interpretacja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muzyki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–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cele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i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metody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. </w:t>
            </w:r>
          </w:p>
          <w:p w14:paraId="7E37F811" w14:textId="1A463466" w:rsidR="00082680" w:rsidRPr="00F719D2" w:rsidRDefault="00082680" w:rsidP="0008268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</w:pP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Przegląd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współczesnych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perspektyw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badawczych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w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zakresie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analizy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i</w:t>
            </w:r>
            <w:r w:rsidR="00F719D2"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 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interpretacji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muzyki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.</w:t>
            </w:r>
          </w:p>
          <w:p w14:paraId="4434A5CD" w14:textId="5CB818C4" w:rsidR="00082680" w:rsidRPr="00F719D2" w:rsidRDefault="00082680" w:rsidP="0008268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</w:pPr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Jako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przykład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analizy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: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metoda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analizy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brzmienia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(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tembru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,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barwy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dźwięku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) na</w:t>
            </w:r>
            <w:r w:rsidR="00F719D2"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 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przykładach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z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muzyki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XX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wieku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(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programy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komputerowe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wspomagające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taką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analizę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;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sposoby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wizualizacji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muzyki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,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oscylogram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i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spektrogram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).</w:t>
            </w:r>
          </w:p>
          <w:p w14:paraId="32C98C9B" w14:textId="603A1555" w:rsidR="00082680" w:rsidRPr="00F719D2" w:rsidRDefault="00082680" w:rsidP="0008268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</w:pPr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Jako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przykład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interpretacji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: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Generatywność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w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muzyce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–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tropy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kulturowe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,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ewolucja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idei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,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tendencje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współczesne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– na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przykładach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utworów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z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ostatnich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80</w:t>
            </w:r>
            <w:r w:rsidR="00F719D2"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 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lat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(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po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II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Wojnie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Światowej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 xml:space="preserve"> – do </w:t>
            </w:r>
            <w:proofErr w:type="spellStart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dziś</w:t>
            </w:r>
            <w:proofErr w:type="spellEnd"/>
            <w:r w:rsidRPr="00F719D2">
              <w:rPr>
                <w:rFonts w:ascii="Verdana" w:eastAsia="Times New Roman" w:hAnsi="Verdana"/>
                <w:color w:val="262626" w:themeColor="text1" w:themeTint="D9"/>
                <w:sz w:val="24"/>
                <w:szCs w:val="24"/>
                <w:bdr w:val="none" w:sz="0" w:space="0" w:color="auto"/>
                <w:lang w:val="de-DE"/>
              </w:rPr>
              <w:t>)</w:t>
            </w:r>
          </w:p>
          <w:p w14:paraId="569A2561" w14:textId="77777777" w:rsidR="00082680" w:rsidRPr="00F719D2" w:rsidRDefault="00082680">
            <w:pPr>
              <w:pStyle w:val="Normalny1"/>
              <w:rPr>
                <w:rFonts w:eastAsia="Times New Roman"/>
                <w:color w:val="262626" w:themeColor="text1" w:themeTint="D9"/>
                <w:sz w:val="24"/>
                <w:szCs w:val="24"/>
                <w:bdr w:val="none" w:sz="0" w:space="0" w:color="auto"/>
              </w:rPr>
            </w:pPr>
          </w:p>
          <w:p w14:paraId="5180E17A" w14:textId="6ECA0120" w:rsidR="00A04F82" w:rsidRPr="00F719D2" w:rsidRDefault="00A04F82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sz w:val="24"/>
                <w:szCs w:val="24"/>
              </w:rPr>
              <w:t xml:space="preserve">II </w:t>
            </w:r>
            <w:proofErr w:type="spellStart"/>
            <w:r w:rsidRPr="00F719D2">
              <w:rPr>
                <w:sz w:val="24"/>
                <w:szCs w:val="24"/>
              </w:rPr>
              <w:t>semestr</w:t>
            </w:r>
            <w:proofErr w:type="spellEnd"/>
            <w:r w:rsidRPr="00F719D2">
              <w:rPr>
                <w:sz w:val="24"/>
                <w:szCs w:val="24"/>
              </w:rPr>
              <w:t xml:space="preserve"> – </w:t>
            </w:r>
            <w:proofErr w:type="spellStart"/>
            <w:r w:rsidRPr="00F719D2">
              <w:rPr>
                <w:sz w:val="24"/>
                <w:szCs w:val="24"/>
              </w:rPr>
              <w:t>dr</w:t>
            </w:r>
            <w:proofErr w:type="spellEnd"/>
            <w:r w:rsidRPr="00F719D2">
              <w:rPr>
                <w:sz w:val="24"/>
                <w:szCs w:val="24"/>
              </w:rPr>
              <w:t xml:space="preserve"> Iwona Sowińska-Fruhtrunk</w:t>
            </w:r>
          </w:p>
          <w:p w14:paraId="5CCBC89C" w14:textId="2D57DF95" w:rsidR="00A04F82" w:rsidRPr="00F719D2" w:rsidRDefault="00A04F82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</w:rPr>
              <w:t>Wybrane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metody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analizy</w:t>
            </w:r>
            <w:proofErr w:type="spellEnd"/>
            <w:r w:rsidRPr="00F719D2">
              <w:rPr>
                <w:sz w:val="24"/>
                <w:szCs w:val="24"/>
              </w:rPr>
              <w:t xml:space="preserve"> i </w:t>
            </w:r>
            <w:proofErr w:type="spellStart"/>
            <w:r w:rsidRPr="00F719D2">
              <w:rPr>
                <w:sz w:val="24"/>
                <w:szCs w:val="24"/>
              </w:rPr>
              <w:t>interpretacji</w:t>
            </w:r>
            <w:proofErr w:type="spellEnd"/>
            <w:r w:rsidRPr="00F719D2">
              <w:rPr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</w:rPr>
              <w:t>muzyki</w:t>
            </w:r>
            <w:proofErr w:type="spellEnd"/>
            <w:r w:rsidRPr="00F719D2">
              <w:rPr>
                <w:sz w:val="24"/>
                <w:szCs w:val="24"/>
              </w:rPr>
              <w:t xml:space="preserve"> II </w:t>
            </w:r>
            <w:proofErr w:type="spellStart"/>
            <w:r w:rsidRPr="00F719D2">
              <w:rPr>
                <w:sz w:val="24"/>
                <w:szCs w:val="24"/>
              </w:rPr>
              <w:t>połowy</w:t>
            </w:r>
            <w:proofErr w:type="spellEnd"/>
            <w:r w:rsidRPr="00F719D2">
              <w:rPr>
                <w:sz w:val="24"/>
                <w:szCs w:val="24"/>
              </w:rPr>
              <w:t xml:space="preserve"> XX </w:t>
            </w:r>
            <w:proofErr w:type="spellStart"/>
            <w:r w:rsidRPr="00F719D2">
              <w:rPr>
                <w:sz w:val="24"/>
                <w:szCs w:val="24"/>
              </w:rPr>
              <w:t>wieku</w:t>
            </w:r>
            <w:proofErr w:type="spellEnd"/>
            <w:r w:rsidRPr="00F719D2">
              <w:rPr>
                <w:sz w:val="24"/>
                <w:szCs w:val="24"/>
              </w:rPr>
              <w:t xml:space="preserve"> i XXI </w:t>
            </w:r>
            <w:proofErr w:type="spellStart"/>
            <w:r w:rsidRPr="00F719D2">
              <w:rPr>
                <w:sz w:val="24"/>
                <w:szCs w:val="24"/>
              </w:rPr>
              <w:t>wieku</w:t>
            </w:r>
            <w:proofErr w:type="spellEnd"/>
            <w:r w:rsidRPr="00F719D2">
              <w:rPr>
                <w:sz w:val="24"/>
                <w:szCs w:val="24"/>
              </w:rPr>
              <w:t>.</w:t>
            </w:r>
          </w:p>
          <w:p w14:paraId="47FBB8C1" w14:textId="1F2919BE" w:rsidR="00FC4BE5" w:rsidRPr="00F719D2" w:rsidRDefault="00FC4BE5">
            <w:pPr>
              <w:pStyle w:val="Normalny1"/>
              <w:rPr>
                <w:sz w:val="24"/>
                <w:szCs w:val="24"/>
              </w:rPr>
            </w:pPr>
          </w:p>
        </w:tc>
      </w:tr>
      <w:tr w:rsidR="00FC4BE5" w:rsidRPr="00F719D2" w14:paraId="20323098" w14:textId="77777777">
        <w:trPr>
          <w:trHeight w:val="70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21765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Metody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kształcenia</w:t>
            </w:r>
            <w:proofErr w:type="spellEnd"/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689E" w14:textId="77777777" w:rsidR="00FC4BE5" w:rsidRPr="00F719D2" w:rsidRDefault="00E663D1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F719D2">
              <w:rPr>
                <w:rFonts w:ascii="Verdana" w:hAnsi="Verdana"/>
                <w:sz w:val="24"/>
                <w:szCs w:val="24"/>
                <w:u w:color="2F5496"/>
                <w:lang w:val="pl-PL"/>
              </w:rPr>
              <w:t>Zajęcia prowadzone z wykorzystaniem prezentacji multimedialnych</w:t>
            </w:r>
          </w:p>
        </w:tc>
      </w:tr>
      <w:tr w:rsidR="00FC4BE5" w:rsidRPr="00F719D2" w14:paraId="4E707494" w14:textId="77777777">
        <w:trPr>
          <w:trHeight w:val="28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FDBA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  <w:lang w:val="pl-PL"/>
              </w:rPr>
            </w:pPr>
            <w:r w:rsidRPr="00F719D2">
              <w:rPr>
                <w:rFonts w:ascii="Verdana" w:hAnsi="Verdana"/>
                <w:sz w:val="24"/>
                <w:szCs w:val="24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89F7C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wymagania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końcowe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zaliczenie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4CDD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Symbol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efektu</w:t>
            </w:r>
            <w:proofErr w:type="spellEnd"/>
          </w:p>
        </w:tc>
      </w:tr>
      <w:tr w:rsidR="00FC4BE5" w:rsidRPr="00F719D2" w14:paraId="58B13E16" w14:textId="77777777">
        <w:trPr>
          <w:trHeight w:val="1194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B3537BE" w14:textId="77777777" w:rsidR="00FC4BE5" w:rsidRPr="00F719D2" w:rsidRDefault="00FC4BE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85607" w14:textId="77777777" w:rsidR="00FC4BE5" w:rsidRPr="00F719D2" w:rsidRDefault="00E663D1">
            <w:pPr>
              <w:spacing w:after="27"/>
              <w:rPr>
                <w:rFonts w:ascii="Verdana" w:eastAsia="Verdana" w:hAnsi="Verdana" w:cs="Verdana"/>
                <w:sz w:val="24"/>
                <w:szCs w:val="24"/>
                <w:u w:color="538135"/>
                <w:lang w:val="pl-PL"/>
              </w:rPr>
            </w:pPr>
            <w:r w:rsidRPr="00F719D2">
              <w:rPr>
                <w:rFonts w:ascii="Verdana" w:hAnsi="Verdana"/>
                <w:sz w:val="24"/>
                <w:szCs w:val="24"/>
                <w:u w:color="538135"/>
                <w:lang w:val="pl-PL"/>
              </w:rPr>
              <w:t xml:space="preserve">- przygotowanie pisemnej pracy zaliczeniowej, </w:t>
            </w:r>
          </w:p>
          <w:p w14:paraId="7BF93ADB" w14:textId="6A2F3AD9" w:rsidR="00FC4BE5" w:rsidRPr="00F719D2" w:rsidRDefault="00E663D1">
            <w:pPr>
              <w:spacing w:after="27"/>
              <w:rPr>
                <w:rFonts w:ascii="Verdana" w:eastAsia="Verdana" w:hAnsi="Verdana" w:cs="Verdana"/>
                <w:sz w:val="24"/>
                <w:szCs w:val="24"/>
                <w:u w:color="538135"/>
                <w:lang w:val="pl-PL"/>
              </w:rPr>
            </w:pPr>
            <w:r w:rsidRPr="00F719D2">
              <w:rPr>
                <w:rFonts w:ascii="Verdana" w:hAnsi="Verdana"/>
                <w:sz w:val="24"/>
                <w:szCs w:val="24"/>
                <w:u w:color="538135"/>
                <w:lang w:val="pl-PL"/>
              </w:rPr>
              <w:t>- przygotowanie prezentacji słownej lub słowno-</w:t>
            </w:r>
            <w:r w:rsidR="00F719D2" w:rsidRPr="00F719D2">
              <w:rPr>
                <w:rFonts w:ascii="Verdana" w:hAnsi="Verdana"/>
                <w:sz w:val="24"/>
                <w:szCs w:val="24"/>
                <w:u w:color="538135"/>
                <w:lang w:val="pl-PL"/>
              </w:rPr>
              <w:t xml:space="preserve"> </w:t>
            </w:r>
            <w:r w:rsidRPr="00F719D2">
              <w:rPr>
                <w:rFonts w:ascii="Verdana" w:hAnsi="Verdana"/>
                <w:sz w:val="24"/>
                <w:szCs w:val="24"/>
                <w:u w:color="538135"/>
                <w:lang w:val="pl-PL"/>
              </w:rPr>
              <w:t xml:space="preserve">muzycznej na wskazany temat, </w:t>
            </w:r>
          </w:p>
          <w:p w14:paraId="2353EE7A" w14:textId="77777777" w:rsidR="00FC4BE5" w:rsidRPr="00F719D2" w:rsidRDefault="00E663D1">
            <w:pPr>
              <w:spacing w:after="27"/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:u w:color="538135"/>
              </w:rPr>
              <w:t xml:space="preserve">-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:u w:color="538135"/>
              </w:rPr>
              <w:t>rozmowa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:u w:color="538135"/>
              </w:rPr>
              <w:t>podsumowująca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:u w:color="538135"/>
              </w:rPr>
              <w:t>zajęcia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08F2A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  <w:lang w:val="pl-PL"/>
              </w:rPr>
            </w:pPr>
            <w:r w:rsidRPr="00F719D2">
              <w:rPr>
                <w:rFonts w:ascii="Verdana" w:hAnsi="Verdana"/>
                <w:sz w:val="24"/>
                <w:szCs w:val="24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wszystkie wymienione efekty uczenia się </w:t>
            </w:r>
          </w:p>
        </w:tc>
      </w:tr>
      <w:tr w:rsidR="00FC4BE5" w:rsidRPr="00F719D2" w14:paraId="51C59230" w14:textId="77777777">
        <w:trPr>
          <w:trHeight w:val="81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7A730" w14:textId="77777777" w:rsidR="00FC4BE5" w:rsidRPr="00F719D2" w:rsidRDefault="00E663D1">
            <w:pPr>
              <w:tabs>
                <w:tab w:val="left" w:pos="720"/>
              </w:tabs>
              <w:rPr>
                <w:rFonts w:ascii="Verdana" w:hAnsi="Verdana"/>
                <w:sz w:val="24"/>
                <w:szCs w:val="24"/>
              </w:rPr>
            </w:pPr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Forma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warunki</w:t>
            </w:r>
            <w:proofErr w:type="spellEnd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719D2">
              <w:rPr>
                <w:rFonts w:ascii="Verdana" w:hAnsi="Verdan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zaliczenia</w:t>
            </w:r>
            <w:proofErr w:type="spellEnd"/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A412" w14:textId="77777777" w:rsidR="00FC4BE5" w:rsidRPr="00F719D2" w:rsidRDefault="00E663D1">
            <w:pPr>
              <w:rPr>
                <w:rFonts w:ascii="Verdana" w:eastAsia="Verdana" w:hAnsi="Verdana" w:cs="Verdana"/>
                <w:sz w:val="24"/>
                <w:szCs w:val="24"/>
                <w:lang w:val="pl-PL"/>
              </w:rPr>
            </w:pPr>
            <w:r w:rsidRPr="00F719D2">
              <w:rPr>
                <w:rFonts w:ascii="Verdana" w:hAnsi="Verdana"/>
                <w:sz w:val="24"/>
                <w:szCs w:val="24"/>
                <w:lang w:val="pl-PL"/>
              </w:rPr>
              <w:t>Zaliczenie</w:t>
            </w:r>
          </w:p>
          <w:p w14:paraId="7D3412E3" w14:textId="77777777" w:rsidR="00FC4BE5" w:rsidRPr="00F719D2" w:rsidRDefault="00E663D1">
            <w:pPr>
              <w:pStyle w:val="Normalny1"/>
              <w:rPr>
                <w:sz w:val="24"/>
                <w:szCs w:val="24"/>
              </w:rPr>
            </w:pPr>
            <w:proofErr w:type="spellStart"/>
            <w:r w:rsidRPr="00F719D2">
              <w:rPr>
                <w:sz w:val="24"/>
                <w:szCs w:val="24"/>
                <w:u w:color="538135"/>
              </w:rPr>
              <w:t>Prezentacja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pracy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pisemnej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(2-3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strony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,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temat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związany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z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tematem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doktoratu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) w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postaci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prezentacji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i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rozmowa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na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temat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wysuniętych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 xml:space="preserve"> </w:t>
            </w:r>
            <w:proofErr w:type="spellStart"/>
            <w:r w:rsidRPr="00F719D2">
              <w:rPr>
                <w:sz w:val="24"/>
                <w:szCs w:val="24"/>
                <w:u w:color="538135"/>
              </w:rPr>
              <w:t>tez</w:t>
            </w:r>
            <w:proofErr w:type="spellEnd"/>
            <w:r w:rsidRPr="00F719D2">
              <w:rPr>
                <w:sz w:val="24"/>
                <w:szCs w:val="24"/>
                <w:u w:color="538135"/>
              </w:rPr>
              <w:t>.</w:t>
            </w:r>
          </w:p>
        </w:tc>
      </w:tr>
      <w:tr w:rsidR="00FC4BE5" w:rsidRPr="00F719D2" w14:paraId="072B1C4C" w14:textId="77777777">
        <w:trPr>
          <w:trHeight w:val="4820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A520" w14:textId="77777777" w:rsidR="00C0463A" w:rsidRDefault="00E663D1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lastRenderedPageBreak/>
              <w:t>Literatura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C432C07" w14:textId="77777777" w:rsidR="00C0463A" w:rsidRDefault="00C0463A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  <w:p w14:paraId="6BCE00BC" w14:textId="5A737D20" w:rsidR="00FC4BE5" w:rsidRPr="00F719D2" w:rsidRDefault="00C0463A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Literatura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color w:val="000000" w:themeColor="text1"/>
                <w:sz w:val="24"/>
                <w:szCs w:val="24"/>
              </w:rPr>
              <w:t>podstawowa</w:t>
            </w:r>
            <w:proofErr w:type="spellEnd"/>
            <w:r w:rsidR="001A68A1">
              <w:rPr>
                <w:color w:val="000000" w:themeColor="text1"/>
                <w:sz w:val="24"/>
                <w:szCs w:val="24"/>
              </w:rPr>
              <w:t>:</w:t>
            </w:r>
          </w:p>
          <w:p w14:paraId="5004C020" w14:textId="3A0A319D" w:rsidR="00FC4BE5" w:rsidRPr="00F719D2" w:rsidRDefault="00EE7F2C" w:rsidP="00EE7F2C">
            <w:pPr>
              <w:pStyle w:val="Normalny1"/>
              <w:rPr>
                <w:i/>
                <w:color w:val="000000" w:themeColor="text1"/>
                <w:sz w:val="24"/>
                <w:szCs w:val="24"/>
              </w:rPr>
            </w:pPr>
            <w:r w:rsidRPr="00F719D2">
              <w:rPr>
                <w:color w:val="000000" w:themeColor="text1"/>
                <w:sz w:val="24"/>
                <w:szCs w:val="24"/>
              </w:rPr>
              <w:t xml:space="preserve">Tomaszewski </w:t>
            </w:r>
            <w:r w:rsidR="00E663D1" w:rsidRPr="00F719D2">
              <w:rPr>
                <w:color w:val="000000" w:themeColor="text1"/>
                <w:sz w:val="24"/>
                <w:szCs w:val="24"/>
              </w:rPr>
              <w:t>M</w:t>
            </w:r>
            <w:r w:rsidRPr="00F719D2">
              <w:rPr>
                <w:color w:val="000000" w:themeColor="text1"/>
                <w:sz w:val="24"/>
                <w:szCs w:val="24"/>
              </w:rPr>
              <w:t>.</w:t>
            </w:r>
            <w:r w:rsidR="00E663D1"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E663D1" w:rsidRPr="00F719D2">
              <w:rPr>
                <w:i/>
                <w:color w:val="000000" w:themeColor="text1"/>
                <w:sz w:val="24"/>
                <w:szCs w:val="24"/>
                <w:lang w:val="it-IT"/>
              </w:rPr>
              <w:t>Nad analiz</w:t>
            </w:r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ą i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interpretacją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dzieła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muzycznego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myśli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i</w:t>
            </w:r>
            <w:r w:rsidR="005B5EA4" w:rsidRPr="00F719D2">
              <w:rPr>
                <w:i/>
                <w:color w:val="000000" w:themeColor="text1"/>
                <w:sz w:val="24"/>
                <w:szCs w:val="24"/>
              </w:rPr>
              <w:t> 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doświadczenia</w:t>
            </w:r>
            <w:proofErr w:type="spellEnd"/>
          </w:p>
          <w:p w14:paraId="614B7486" w14:textId="035D0CDD" w:rsidR="00FC4BE5" w:rsidRPr="00F719D2" w:rsidRDefault="00E663D1" w:rsidP="00EE7F2C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Analiza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interpretacja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dzieła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muzycznego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Wyb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  <w:lang w:val="es-ES_tradnl"/>
              </w:rPr>
              <w:t>ó</w:t>
            </w:r>
            <w:r w:rsidRPr="00F719D2">
              <w:rPr>
                <w:i/>
                <w:color w:val="000000" w:themeColor="text1"/>
                <w:sz w:val="24"/>
                <w:szCs w:val="24"/>
                <w:lang w:val="nl-NL"/>
              </w:rPr>
              <w:t>r</w:t>
            </w:r>
            <w:r w:rsidRPr="00F719D2">
              <w:rPr>
                <w:color w:val="000000" w:themeColor="text1"/>
                <w:sz w:val="24"/>
                <w:szCs w:val="24"/>
                <w:lang w:val="nl-NL"/>
              </w:rPr>
              <w:t xml:space="preserve"> metod</w:t>
            </w:r>
            <w:r w:rsidRPr="00F719D2">
              <w:rPr>
                <w:color w:val="000000" w:themeColor="text1"/>
                <w:sz w:val="24"/>
                <w:szCs w:val="24"/>
              </w:rPr>
              <w:t xml:space="preserve"> [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praca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zbiorowa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],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Akademia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Muzyczna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Krak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  <w:lang w:val="es-ES_tradnl"/>
              </w:rPr>
              <w:t>ó</w:t>
            </w:r>
            <w:r w:rsidRPr="00F719D2">
              <w:rPr>
                <w:color w:val="000000" w:themeColor="text1"/>
                <w:sz w:val="24"/>
                <w:szCs w:val="24"/>
                <w:lang w:val="pl-PL"/>
              </w:rPr>
              <w:t xml:space="preserve">w 1990 [seria: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  <w:lang w:val="pl-PL"/>
              </w:rPr>
              <w:t>Introdictio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  <w:lang w:val="pl-PL"/>
              </w:rPr>
              <w:t>musicae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  <w:lang w:val="pl-PL"/>
              </w:rPr>
              <w:t xml:space="preserve"> 4].</w:t>
            </w:r>
          </w:p>
          <w:p w14:paraId="26C21DE9" w14:textId="2A555A64" w:rsidR="00FC4BE5" w:rsidRPr="00F719D2" w:rsidRDefault="00EE7F2C" w:rsidP="00EE7F2C">
            <w:pPr>
              <w:pStyle w:val="Normalny1"/>
              <w:rPr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F719D2">
              <w:rPr>
                <w:color w:val="000000" w:themeColor="text1"/>
                <w:sz w:val="24"/>
                <w:szCs w:val="24"/>
                <w:lang w:val="es-ES_tradnl"/>
              </w:rPr>
              <w:t xml:space="preserve">Cook </w:t>
            </w:r>
            <w:r w:rsidR="00E663D1" w:rsidRPr="00F719D2">
              <w:rPr>
                <w:color w:val="000000" w:themeColor="text1"/>
                <w:sz w:val="24"/>
                <w:szCs w:val="24"/>
                <w:lang w:val="es-ES_tradnl"/>
              </w:rPr>
              <w:t>N</w:t>
            </w:r>
            <w:r w:rsidRPr="00F719D2">
              <w:rPr>
                <w:color w:val="000000" w:themeColor="text1"/>
                <w:sz w:val="24"/>
                <w:szCs w:val="24"/>
                <w:lang w:val="es-ES_tradnl"/>
              </w:rPr>
              <w:t>.</w:t>
            </w:r>
            <w:r w:rsidR="00E663D1" w:rsidRPr="00F719D2">
              <w:rPr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Przewodnik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po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analizie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muzycznej</w:t>
            </w:r>
            <w:proofErr w:type="spellEnd"/>
          </w:p>
          <w:p w14:paraId="00023656" w14:textId="355B482A" w:rsidR="00FC4BE5" w:rsidRPr="00F719D2" w:rsidRDefault="00EE7F2C" w:rsidP="00EE7F2C">
            <w:pPr>
              <w:pStyle w:val="Normalny1"/>
              <w:rPr>
                <w:color w:val="000000" w:themeColor="text1"/>
                <w:sz w:val="24"/>
                <w:szCs w:val="24"/>
                <w:lang w:val="en-US"/>
              </w:rPr>
            </w:pPr>
            <w:r w:rsidRPr="00F719D2">
              <w:rPr>
                <w:color w:val="000000" w:themeColor="text1"/>
                <w:sz w:val="24"/>
                <w:szCs w:val="24"/>
                <w:lang w:val="en-US"/>
              </w:rPr>
              <w:t xml:space="preserve">Bent </w:t>
            </w:r>
            <w:r w:rsidR="00E663D1" w:rsidRPr="00F719D2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F719D2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="00E663D1" w:rsidRPr="00F719D2">
              <w:rPr>
                <w:color w:val="000000" w:themeColor="text1"/>
                <w:sz w:val="24"/>
                <w:szCs w:val="24"/>
                <w:lang w:val="en-US"/>
              </w:rPr>
              <w:t xml:space="preserve">D.,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  <w:lang w:val="en-US"/>
              </w:rPr>
              <w:t>Pople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663D1" w:rsidRPr="00F719D2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Pr="00F719D2">
              <w:rPr>
                <w:color w:val="000000" w:themeColor="text1"/>
                <w:sz w:val="24"/>
                <w:szCs w:val="24"/>
                <w:lang w:val="en-US"/>
              </w:rPr>
              <w:t>,</w:t>
            </w:r>
            <w:r w:rsidR="00E663D1" w:rsidRPr="00F719D2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663D1" w:rsidRPr="00F719D2">
              <w:rPr>
                <w:i/>
                <w:color w:val="000000" w:themeColor="text1"/>
                <w:sz w:val="24"/>
                <w:szCs w:val="24"/>
                <w:lang w:val="en-US"/>
              </w:rPr>
              <w:t>Analysis</w:t>
            </w:r>
            <w:r w:rsidR="00E663D1" w:rsidRPr="00F719D2">
              <w:rPr>
                <w:color w:val="000000" w:themeColor="text1"/>
                <w:sz w:val="24"/>
                <w:szCs w:val="24"/>
                <w:lang w:val="en-US"/>
              </w:rPr>
              <w:t>, has</w:t>
            </w:r>
            <w:r w:rsidR="00E663D1" w:rsidRPr="00F719D2">
              <w:rPr>
                <w:color w:val="000000" w:themeColor="text1"/>
                <w:sz w:val="24"/>
                <w:szCs w:val="24"/>
              </w:rPr>
              <w:t>ł</w:t>
            </w:r>
            <w:r w:rsidR="00E663D1" w:rsidRPr="00F719D2">
              <w:rPr>
                <w:color w:val="000000" w:themeColor="text1"/>
                <w:sz w:val="24"/>
                <w:szCs w:val="24"/>
                <w:lang w:val="en-US"/>
              </w:rPr>
              <w:t xml:space="preserve">o w: </w:t>
            </w:r>
            <w:r w:rsidR="00E663D1" w:rsidRPr="00F719D2">
              <w:rPr>
                <w:i/>
                <w:color w:val="000000" w:themeColor="text1"/>
                <w:sz w:val="24"/>
                <w:szCs w:val="24"/>
                <w:lang w:val="en-US"/>
              </w:rPr>
              <w:t>Grove Music Online</w:t>
            </w:r>
          </w:p>
          <w:p w14:paraId="6FEB27AE" w14:textId="155CDC0C" w:rsidR="00FC4BE5" w:rsidRPr="00F719D2" w:rsidRDefault="00EE7F2C" w:rsidP="00EE7F2C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Łukaszewski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E663D1" w:rsidRPr="00F719D2">
              <w:rPr>
                <w:color w:val="000000" w:themeColor="text1"/>
                <w:sz w:val="24"/>
                <w:szCs w:val="24"/>
              </w:rPr>
              <w:t>M</w:t>
            </w:r>
            <w:r w:rsidRPr="00F719D2">
              <w:rPr>
                <w:color w:val="000000" w:themeColor="text1"/>
                <w:sz w:val="24"/>
                <w:szCs w:val="24"/>
              </w:rPr>
              <w:t>.</w:t>
            </w:r>
            <w:r w:rsidR="00E663D1" w:rsidRPr="00F719D2">
              <w:rPr>
                <w:color w:val="000000" w:themeColor="text1"/>
                <w:sz w:val="24"/>
                <w:szCs w:val="24"/>
              </w:rPr>
              <w:t>T</w:t>
            </w:r>
            <w:r w:rsidRPr="00F719D2">
              <w:rPr>
                <w:color w:val="000000" w:themeColor="text1"/>
                <w:sz w:val="24"/>
                <w:szCs w:val="24"/>
              </w:rPr>
              <w:t>.</w:t>
            </w:r>
            <w:r w:rsidR="00E663D1"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19D2">
              <w:rPr>
                <w:i/>
                <w:color w:val="000000" w:themeColor="text1"/>
                <w:sz w:val="24"/>
                <w:szCs w:val="24"/>
              </w:rPr>
              <w:t>J</w:t>
            </w:r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ak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napisać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pracę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dyplomową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muzyce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poradnik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dla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student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  <w:lang w:val="es-ES_tradnl"/>
              </w:rPr>
              <w:t>ó</w:t>
            </w:r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w i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doktorant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  <w:lang w:val="es-ES_tradnl"/>
              </w:rPr>
              <w:t>ó</w:t>
            </w:r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w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kierunk</w:t>
            </w:r>
            <w:proofErr w:type="spellEnd"/>
            <w:r w:rsidR="00E663D1" w:rsidRPr="00F719D2">
              <w:rPr>
                <w:i/>
                <w:color w:val="000000" w:themeColor="text1"/>
                <w:sz w:val="24"/>
                <w:szCs w:val="24"/>
                <w:lang w:val="es-ES_tradnl"/>
              </w:rPr>
              <w:t>ó</w:t>
            </w:r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 xml:space="preserve">w </w:t>
            </w:r>
            <w:proofErr w:type="spellStart"/>
            <w:r w:rsidR="00E663D1" w:rsidRPr="00F719D2">
              <w:rPr>
                <w:i/>
                <w:color w:val="000000" w:themeColor="text1"/>
                <w:sz w:val="24"/>
                <w:szCs w:val="24"/>
              </w:rPr>
              <w:t>muzycznych</w:t>
            </w:r>
            <w:proofErr w:type="spellEnd"/>
          </w:p>
          <w:p w14:paraId="2B5E1F05" w14:textId="77777777" w:rsidR="00FC4BE5" w:rsidRPr="00F719D2" w:rsidRDefault="00FC4BE5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  <w:p w14:paraId="54D8DE4E" w14:textId="1B942253" w:rsidR="00FC4BE5" w:rsidRPr="00F719D2" w:rsidRDefault="00E663D1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Literatura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uzupełniająca</w:t>
            </w:r>
            <w:proofErr w:type="spellEnd"/>
            <w:r w:rsidR="001A68A1">
              <w:rPr>
                <w:color w:val="000000" w:themeColor="text1"/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7266EE5F" w14:textId="3B801B1D" w:rsidR="00FC4BE5" w:rsidRPr="00F719D2" w:rsidRDefault="00E663D1" w:rsidP="00EE7F2C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Dobre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obyczaje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nauce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Zbi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  <w:lang w:val="es-ES_tradnl"/>
              </w:rPr>
              <w:t>ó</w:t>
            </w:r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r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zasad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wytycznych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Polska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Akademia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Nauk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Komitet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Etyki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Nauce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przy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Prezydium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Polskiej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Akademii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Nauk</w:t>
            </w:r>
            <w:proofErr w:type="spellEnd"/>
          </w:p>
          <w:p w14:paraId="71D3AF57" w14:textId="0347F876" w:rsidR="00FC4BE5" w:rsidRPr="00F719D2" w:rsidRDefault="00E663D1" w:rsidP="00EE7F2C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Kuziak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M</w:t>
            </w:r>
            <w:r w:rsidR="00EE7F2C" w:rsidRPr="00F719D2">
              <w:rPr>
                <w:color w:val="000000" w:themeColor="text1"/>
                <w:sz w:val="24"/>
                <w:szCs w:val="24"/>
              </w:rPr>
              <w:t>.</w:t>
            </w:r>
            <w:r w:rsidRPr="00F719D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Rzepczyński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S</w:t>
            </w:r>
            <w:r w:rsidR="00EE7F2C" w:rsidRPr="00F719D2">
              <w:rPr>
                <w:color w:val="000000" w:themeColor="text1"/>
                <w:sz w:val="24"/>
                <w:szCs w:val="24"/>
              </w:rPr>
              <w:t>.</w:t>
            </w:r>
            <w:r w:rsidRPr="00F719D2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Jak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pisać</w:t>
            </w:r>
            <w:proofErr w:type="spellEnd"/>
          </w:p>
          <w:p w14:paraId="70575D95" w14:textId="22B0AEB2" w:rsidR="004C7ACF" w:rsidRPr="00F719D2" w:rsidRDefault="00E663D1" w:rsidP="004C7ACF">
            <w:pPr>
              <w:pStyle w:val="Normalny1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Majchrzak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J</w:t>
            </w:r>
            <w:r w:rsidR="00EE7F2C" w:rsidRPr="00F719D2">
              <w:rPr>
                <w:color w:val="000000" w:themeColor="text1"/>
                <w:sz w:val="24"/>
                <w:szCs w:val="24"/>
              </w:rPr>
              <w:t>.</w:t>
            </w:r>
            <w:r w:rsidRPr="00F719D2">
              <w:rPr>
                <w:color w:val="000000" w:themeColor="text1"/>
                <w:sz w:val="24"/>
                <w:szCs w:val="24"/>
              </w:rPr>
              <w:t>, Mendel T</w:t>
            </w:r>
            <w:r w:rsidR="00EE7F2C" w:rsidRPr="00F719D2">
              <w:rPr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Metodyka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pisania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prac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magisterskich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i</w:t>
            </w:r>
            <w:r w:rsidR="005B5EA4" w:rsidRPr="00F719D2">
              <w:rPr>
                <w:i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dyplomowych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Poradnik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pisania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prac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promocyjnych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oraz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innych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opracowań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naukowych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wraz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przygotowaniem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ich do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obrony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lub</w:t>
            </w:r>
            <w:proofErr w:type="spellEnd"/>
            <w:r w:rsidRPr="00F719D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color w:val="000000" w:themeColor="text1"/>
                <w:sz w:val="24"/>
                <w:szCs w:val="24"/>
              </w:rPr>
              <w:t>publikac</w:t>
            </w:r>
            <w:r w:rsidR="004C7ACF" w:rsidRPr="00F719D2">
              <w:rPr>
                <w:i/>
                <w:color w:val="000000" w:themeColor="text1"/>
                <w:sz w:val="24"/>
                <w:szCs w:val="24"/>
              </w:rPr>
              <w:t>ji</w:t>
            </w:r>
            <w:proofErr w:type="spellEnd"/>
            <w:r w:rsidR="004C7ACF" w:rsidRPr="00F719D2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r w:rsidR="004C7ACF" w:rsidRPr="00F719D2">
              <w:rPr>
                <w:color w:val="000000" w:themeColor="text1"/>
                <w:sz w:val="24"/>
                <w:szCs w:val="24"/>
              </w:rPr>
              <w:t xml:space="preserve">Strzelecki Marcin, </w:t>
            </w:r>
            <w:proofErr w:type="spellStart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>Niech</w:t>
            </w:r>
            <w:proofErr w:type="spellEnd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>się</w:t>
            </w:r>
            <w:proofErr w:type="spellEnd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>stanie</w:t>
            </w:r>
            <w:proofErr w:type="spellEnd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>muzyka</w:t>
            </w:r>
            <w:proofErr w:type="spellEnd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! O </w:t>
            </w:r>
            <w:proofErr w:type="spellStart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>muzycznej</w:t>
            </w:r>
            <w:proofErr w:type="spellEnd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7ACF" w:rsidRPr="00F719D2">
              <w:rPr>
                <w:i/>
                <w:iCs/>
                <w:color w:val="000000" w:themeColor="text1"/>
                <w:sz w:val="24"/>
                <w:szCs w:val="24"/>
              </w:rPr>
              <w:t>generatywności</w:t>
            </w:r>
            <w:proofErr w:type="spellEnd"/>
            <w:r w:rsidR="004C7ACF" w:rsidRPr="00F719D2">
              <w:rPr>
                <w:color w:val="000000" w:themeColor="text1"/>
                <w:sz w:val="24"/>
                <w:szCs w:val="24"/>
              </w:rPr>
              <w:t>, AMKP Kraków, 2024</w:t>
            </w:r>
          </w:p>
          <w:p w14:paraId="62AE13E3" w14:textId="77777777" w:rsidR="004C7ACF" w:rsidRPr="00F719D2" w:rsidRDefault="004C7ACF" w:rsidP="00BC5D7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F719D2">
              <w:rPr>
                <w:color w:val="000000" w:themeColor="text1"/>
                <w:sz w:val="24"/>
                <w:szCs w:val="24"/>
              </w:rPr>
              <w:t xml:space="preserve">Eco Umberto, </w:t>
            </w:r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Jak </w:t>
            </w:r>
            <w:proofErr w:type="spellStart"/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>napisać</w:t>
            </w:r>
            <w:proofErr w:type="spellEnd"/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>pracę</w:t>
            </w:r>
            <w:proofErr w:type="spellEnd"/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>dyplomową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Wydawnictwo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Uniwersytetu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Warszawskiego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>, 2007</w:t>
            </w:r>
          </w:p>
          <w:p w14:paraId="4B3DE7EC" w14:textId="77777777" w:rsidR="004C7ACF" w:rsidRPr="00F719D2" w:rsidRDefault="004C7ACF" w:rsidP="00BC5D7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Hanninen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Dora A.  </w:t>
            </w:r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Theory </w:t>
            </w:r>
            <w:proofErr w:type="spellStart"/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 xml:space="preserve"> Music Analysis</w:t>
            </w:r>
            <w:r w:rsidRPr="00F719D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Boydell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&amp; Brewer Ltd, 2017</w:t>
            </w:r>
          </w:p>
          <w:p w14:paraId="60FA8E1F" w14:textId="20F71743" w:rsidR="004C7ACF" w:rsidRPr="00F719D2" w:rsidRDefault="004C7ACF" w:rsidP="004C7ACF">
            <w:pPr>
              <w:pStyle w:val="Normalny1"/>
              <w:rPr>
                <w:sz w:val="24"/>
                <w:szCs w:val="24"/>
              </w:rPr>
            </w:pPr>
            <w:r w:rsidRPr="00F719D2">
              <w:rPr>
                <w:i/>
                <w:iCs/>
                <w:color w:val="000000" w:themeColor="text1"/>
                <w:sz w:val="24"/>
                <w:szCs w:val="24"/>
              </w:rPr>
              <w:t>Music Analysis</w:t>
            </w:r>
            <w:r w:rsidRPr="00F719D2">
              <w:rPr>
                <w:color w:val="000000" w:themeColor="text1"/>
                <w:sz w:val="24"/>
                <w:szCs w:val="24"/>
              </w:rPr>
              <w:t xml:space="preserve">, nos. 1-3.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Edited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by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 xml:space="preserve"> Jonathan </w:t>
            </w:r>
            <w:proofErr w:type="spellStart"/>
            <w:r w:rsidRPr="00F719D2">
              <w:rPr>
                <w:color w:val="000000" w:themeColor="text1"/>
                <w:sz w:val="24"/>
                <w:szCs w:val="24"/>
              </w:rPr>
              <w:t>Dunsby</w:t>
            </w:r>
            <w:proofErr w:type="spellEnd"/>
            <w:r w:rsidRPr="00F719D2">
              <w:rPr>
                <w:color w:val="000000" w:themeColor="text1"/>
                <w:sz w:val="24"/>
                <w:szCs w:val="24"/>
              </w:rPr>
              <w:t>. Oxford: Basil Blackwell</w:t>
            </w:r>
          </w:p>
        </w:tc>
      </w:tr>
    </w:tbl>
    <w:p w14:paraId="1BE94BB4" w14:textId="77777777" w:rsidR="00FC4BE5" w:rsidRPr="00F719D2" w:rsidRDefault="00FC4BE5">
      <w:pPr>
        <w:pStyle w:val="Normalny1"/>
        <w:widowControl w:val="0"/>
        <w:ind w:left="506" w:hanging="506"/>
        <w:rPr>
          <w:sz w:val="24"/>
          <w:szCs w:val="24"/>
          <w:u w:color="777777"/>
        </w:rPr>
      </w:pPr>
    </w:p>
    <w:p w14:paraId="600A05CA" w14:textId="77777777" w:rsidR="00FC4BE5" w:rsidRPr="00F719D2" w:rsidRDefault="00FC4BE5">
      <w:pPr>
        <w:pStyle w:val="Normalny1"/>
        <w:rPr>
          <w:sz w:val="24"/>
          <w:szCs w:val="24"/>
        </w:rPr>
      </w:pPr>
    </w:p>
    <w:p w14:paraId="7B8D0892" w14:textId="77777777" w:rsidR="00FC4BE5" w:rsidRPr="00F719D2" w:rsidRDefault="00FC4BE5">
      <w:pPr>
        <w:jc w:val="center"/>
        <w:rPr>
          <w:rFonts w:ascii="Verdana" w:eastAsia="Verdana" w:hAnsi="Verdana" w:cs="Verdana"/>
          <w:sz w:val="24"/>
          <w:szCs w:val="24"/>
          <w:lang w:val="pl-PL"/>
        </w:rPr>
      </w:pPr>
    </w:p>
    <w:p w14:paraId="6C8EC258" w14:textId="77777777" w:rsidR="00FC4BE5" w:rsidRPr="00F719D2" w:rsidRDefault="00FC4BE5">
      <w:pPr>
        <w:jc w:val="center"/>
        <w:rPr>
          <w:rFonts w:ascii="Verdana" w:hAnsi="Verdana"/>
          <w:sz w:val="24"/>
          <w:szCs w:val="24"/>
          <w:lang w:val="pl-PL"/>
        </w:rPr>
      </w:pPr>
    </w:p>
    <w:sectPr w:rsidR="00FC4BE5" w:rsidRPr="00F719D2">
      <w:headerReference w:type="default" r:id="rId7"/>
      <w:footerReference w:type="default" r:id="rId8"/>
      <w:pgSz w:w="11900" w:h="16840"/>
      <w:pgMar w:top="568" w:right="42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5BCA0" w14:textId="77777777" w:rsidR="00C96956" w:rsidRDefault="00C96956">
      <w:r>
        <w:separator/>
      </w:r>
    </w:p>
  </w:endnote>
  <w:endnote w:type="continuationSeparator" w:id="0">
    <w:p w14:paraId="0FD24713" w14:textId="77777777" w:rsidR="00C96956" w:rsidRDefault="00C9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48F9A" w14:textId="77777777" w:rsidR="00FC4BE5" w:rsidRDefault="00E663D1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8261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616CA" w14:textId="77777777" w:rsidR="00C96956" w:rsidRDefault="00C96956">
      <w:r>
        <w:separator/>
      </w:r>
    </w:p>
  </w:footnote>
  <w:footnote w:type="continuationSeparator" w:id="0">
    <w:p w14:paraId="23E3B6C4" w14:textId="77777777" w:rsidR="00C96956" w:rsidRDefault="00C9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7EEE" w14:textId="77777777" w:rsidR="00FC4BE5" w:rsidRDefault="00FC4BE5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A5C22"/>
    <w:multiLevelType w:val="hybridMultilevel"/>
    <w:tmpl w:val="B4129D7C"/>
    <w:lvl w:ilvl="0" w:tplc="45A64AB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F988CF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9F0F16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A8F4422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1B4942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C74B9B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05C931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FD6753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8A253F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3D5058F7"/>
    <w:multiLevelType w:val="hybridMultilevel"/>
    <w:tmpl w:val="AA52B542"/>
    <w:lvl w:ilvl="0" w:tplc="42843C3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642D6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1A118C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80AF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3E250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E4EE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0A434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4E477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4C71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4326E2D"/>
    <w:multiLevelType w:val="hybridMultilevel"/>
    <w:tmpl w:val="007ABB0E"/>
    <w:lvl w:ilvl="0" w:tplc="BB3457A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289B3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E56CD4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8EEF9F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2A916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B202BD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0605A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A821F7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176C1E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E5"/>
    <w:rsid w:val="00082680"/>
    <w:rsid w:val="000B2690"/>
    <w:rsid w:val="00176875"/>
    <w:rsid w:val="001A68A1"/>
    <w:rsid w:val="001D2718"/>
    <w:rsid w:val="002D1340"/>
    <w:rsid w:val="002E1E15"/>
    <w:rsid w:val="0037240A"/>
    <w:rsid w:val="004A324D"/>
    <w:rsid w:val="004C7ACF"/>
    <w:rsid w:val="004F7BFC"/>
    <w:rsid w:val="00516074"/>
    <w:rsid w:val="005B5EA4"/>
    <w:rsid w:val="005C1373"/>
    <w:rsid w:val="00682610"/>
    <w:rsid w:val="007155FC"/>
    <w:rsid w:val="00813C67"/>
    <w:rsid w:val="008B5FD9"/>
    <w:rsid w:val="00A04F82"/>
    <w:rsid w:val="00A139C8"/>
    <w:rsid w:val="00B93C89"/>
    <w:rsid w:val="00B95825"/>
    <w:rsid w:val="00BC5D72"/>
    <w:rsid w:val="00BC6125"/>
    <w:rsid w:val="00BF707D"/>
    <w:rsid w:val="00C0463A"/>
    <w:rsid w:val="00C835F9"/>
    <w:rsid w:val="00C96956"/>
    <w:rsid w:val="00E1708F"/>
    <w:rsid w:val="00E663D1"/>
    <w:rsid w:val="00ED1AC0"/>
    <w:rsid w:val="00EE7F2C"/>
    <w:rsid w:val="00F166D1"/>
    <w:rsid w:val="00F719D2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54FC"/>
  <w15:docId w15:val="{6667D556-6500-4A67-9CF6-29331AA0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paragraph" w:styleId="Nagwek1">
    <w:name w:val="heading 1"/>
    <w:next w:val="Normalny"/>
    <w:uiPriority w:val="9"/>
    <w:qFormat/>
    <w:pPr>
      <w:outlineLvl w:val="0"/>
    </w:pPr>
    <w:rPr>
      <w:rFonts w:ascii="Verdana" w:hAnsi="Verdana" w:cs="Arial Unicode MS"/>
      <w:b/>
      <w:bCs/>
      <w:cap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tabs>
        <w:tab w:val="left" w:pos="720"/>
      </w:tabs>
    </w:pPr>
    <w:rPr>
      <w:rFonts w:ascii="Verdana" w:hAnsi="Verdana" w:cs="Arial Unicode MS"/>
      <w:color w:val="000000"/>
      <w:u w:color="000000"/>
      <w:lang w:val="de-DE"/>
    </w:rPr>
  </w:style>
  <w:style w:type="paragraph" w:customStyle="1" w:styleId="Default">
    <w:name w:val="Default"/>
    <w:pPr>
      <w:widowControl w:val="0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0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074"/>
    <w:rPr>
      <w:rFonts w:cs="Arial Unicode MS"/>
      <w:color w:val="000000"/>
      <w:u w:color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074"/>
    <w:rPr>
      <w:rFonts w:cs="Arial Unicode MS"/>
      <w:b/>
      <w:bCs/>
      <w:color w:val="000000"/>
      <w:u w:color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0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074"/>
    <w:rPr>
      <w:rFonts w:ascii="Segoe U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Wołoszyn Ewa</dc:creator>
  <cp:lastModifiedBy>Marek Stefański</cp:lastModifiedBy>
  <cp:revision>23</cp:revision>
  <dcterms:created xsi:type="dcterms:W3CDTF">2024-10-25T10:49:00Z</dcterms:created>
  <dcterms:modified xsi:type="dcterms:W3CDTF">2024-11-19T19:43:00Z</dcterms:modified>
</cp:coreProperties>
</file>