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83" w:rsidRDefault="00001483" w:rsidP="00AA03AC">
      <w:pPr>
        <w:jc w:val="center"/>
        <w:outlineLvl w:val="0"/>
        <w:rPr>
          <w:b/>
          <w:smallCaps/>
          <w:color w:val="777777"/>
          <w:sz w:val="32"/>
          <w:szCs w:val="32"/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>MIĘDZYUCZELNIANY INSTYTUT MUZYKI KOŚCIELNEJ</w:t>
      </w:r>
    </w:p>
    <w:p w:rsidR="00001483" w:rsidRPr="00E31E3C" w:rsidRDefault="00001483" w:rsidP="0011114B">
      <w:pPr>
        <w:jc w:val="center"/>
        <w:outlineLvl w:val="0"/>
        <w:rPr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>(AKADEMIA MUZYCZNA, UNIWERSYTET PAPIESKI JANA PAWŁA II)</w:t>
      </w:r>
    </w:p>
    <w:p w:rsidR="00266312" w:rsidRPr="00206880" w:rsidRDefault="00266312" w:rsidP="00266312">
      <w:pPr>
        <w:rPr>
          <w:color w:val="777777"/>
          <w:spacing w:val="100"/>
          <w:sz w:val="16"/>
          <w:lang w:val="pl-PL"/>
        </w:rPr>
      </w:pPr>
    </w:p>
    <w:p w:rsidR="00266312" w:rsidRPr="00206880" w:rsidRDefault="00266312" w:rsidP="00266312">
      <w:pPr>
        <w:rPr>
          <w:sz w:val="16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42"/>
        <w:gridCol w:w="641"/>
        <w:gridCol w:w="687"/>
        <w:gridCol w:w="822"/>
        <w:gridCol w:w="2641"/>
        <w:gridCol w:w="1677"/>
        <w:gridCol w:w="276"/>
        <w:gridCol w:w="1674"/>
      </w:tblGrid>
      <w:tr w:rsidR="00266312" w:rsidRPr="00206880" w:rsidTr="00706DD1">
        <w:trPr>
          <w:trHeight w:hRule="exact" w:val="510"/>
        </w:trPr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przedmiotu: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Prawodawstwo Muzyki Liturgicznej  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Kod przedmiotu: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</w:p>
        </w:tc>
      </w:tr>
      <w:tr w:rsidR="00266312" w:rsidRPr="009B163B" w:rsidTr="00706DD1">
        <w:trPr>
          <w:trHeight w:hRule="exact" w:val="827"/>
        </w:trPr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jednostki prowadzącej przedmiot:</w:t>
            </w:r>
          </w:p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Międzyuczelniany Instytut Muzyki Kościelnej</w:t>
            </w:r>
          </w:p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akademicki: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2015/16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</w:p>
        </w:tc>
      </w:tr>
      <w:tr w:rsidR="00266312" w:rsidRPr="009B163B" w:rsidTr="00706DD1">
        <w:trPr>
          <w:trHeight w:hRule="exact" w:val="510"/>
        </w:trPr>
        <w:tc>
          <w:tcPr>
            <w:tcW w:w="106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kierunku:</w:t>
            </w:r>
          </w:p>
          <w:p w:rsidR="00266312" w:rsidRPr="003B3802" w:rsidRDefault="00266312" w:rsidP="00706DD1">
            <w:pPr>
              <w:rPr>
                <w:b/>
                <w:i/>
                <w:color w:val="000000"/>
                <w:sz w:val="20"/>
                <w:lang w:val="pl-PL"/>
              </w:rPr>
            </w:pPr>
            <w:r>
              <w:rPr>
                <w:b/>
                <w:i/>
                <w:color w:val="000000"/>
                <w:sz w:val="20"/>
                <w:lang w:val="pl-PL"/>
              </w:rPr>
              <w:t xml:space="preserve">Muzyka kościelna </w:t>
            </w:r>
          </w:p>
          <w:p w:rsidR="00266312" w:rsidRPr="00206880" w:rsidRDefault="00266312" w:rsidP="00706DD1">
            <w:pPr>
              <w:rPr>
                <w:b/>
                <w:color w:val="000000"/>
                <w:sz w:val="20"/>
                <w:lang w:val="pl-PL"/>
              </w:rPr>
            </w:pPr>
          </w:p>
        </w:tc>
      </w:tr>
      <w:tr w:rsidR="00266312" w:rsidRPr="00223D73" w:rsidTr="00706DD1">
        <w:trPr>
          <w:trHeight w:hRule="exact" w:val="510"/>
        </w:trPr>
        <w:tc>
          <w:tcPr>
            <w:tcW w:w="3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studiów: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Stacjonarne I st. 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Profil kształcenia: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ogólno</w:t>
            </w:r>
            <w:proofErr w:type="spellEnd"/>
            <w:r>
              <w:rPr>
                <w:b/>
                <w:sz w:val="20"/>
                <w:lang w:val="pl-PL"/>
              </w:rPr>
              <w:t xml:space="preserve"> akademicki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Status przedmiotu: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Obowiązkowy </w:t>
            </w:r>
          </w:p>
        </w:tc>
      </w:tr>
      <w:tr w:rsidR="00266312" w:rsidRPr="00B46F48" w:rsidTr="00706DD1">
        <w:trPr>
          <w:trHeight w:hRule="exact" w:val="510"/>
        </w:trPr>
        <w:tc>
          <w:tcPr>
            <w:tcW w:w="6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Specjalność: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Rok / semestr:</w:t>
            </w:r>
          </w:p>
          <w:p w:rsidR="00266312" w:rsidRPr="00AF236D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III rok,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>. Z</w:t>
            </w:r>
          </w:p>
        </w:tc>
      </w:tr>
      <w:tr w:rsidR="00266312" w:rsidRPr="003222F5" w:rsidTr="00706DD1">
        <w:trPr>
          <w:trHeight w:hRule="exact" w:val="510"/>
        </w:trPr>
        <w:tc>
          <w:tcPr>
            <w:tcW w:w="33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Języki nauczania przedmiotu: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Język polski 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zajęć: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Wykład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Wymiar zajęć: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30 h </w:t>
            </w:r>
          </w:p>
        </w:tc>
      </w:tr>
      <w:tr w:rsidR="00266312" w:rsidRPr="00223D73" w:rsidTr="00706DD1">
        <w:trPr>
          <w:trHeight w:hRule="exact" w:val="510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Koordynator przedmiotu</w:t>
            </w:r>
          </w:p>
        </w:tc>
        <w:tc>
          <w:tcPr>
            <w:tcW w:w="792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AF236D" w:rsidRDefault="00266312" w:rsidP="00706DD1">
            <w:pPr>
              <w:rPr>
                <w:sz w:val="20"/>
                <w:lang w:val="fr-FR"/>
              </w:rPr>
            </w:pPr>
            <w:r w:rsidRPr="00AF236D">
              <w:rPr>
                <w:sz w:val="20"/>
                <w:lang w:val="fr-FR"/>
              </w:rPr>
              <w:t xml:space="preserve">Ks. dr hab. Robert Tyrała  </w:t>
            </w:r>
          </w:p>
        </w:tc>
      </w:tr>
      <w:tr w:rsidR="00266312" w:rsidRPr="003222F5" w:rsidTr="00706DD1">
        <w:trPr>
          <w:trHeight w:hRule="exact" w:val="598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Prowadzący zajęcia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AF236D" w:rsidRDefault="00266312" w:rsidP="00706DD1">
            <w:pPr>
              <w:rPr>
                <w:sz w:val="20"/>
                <w:lang w:val="de-DE"/>
              </w:rPr>
            </w:pPr>
            <w:proofErr w:type="spellStart"/>
            <w:r w:rsidRPr="00AF236D">
              <w:rPr>
                <w:sz w:val="20"/>
                <w:lang w:val="de-DE"/>
              </w:rPr>
              <w:t>Ks</w:t>
            </w:r>
            <w:proofErr w:type="spellEnd"/>
            <w:r w:rsidRPr="00AF236D">
              <w:rPr>
                <w:sz w:val="20"/>
                <w:lang w:val="de-DE"/>
              </w:rPr>
              <w:t xml:space="preserve">. </w:t>
            </w:r>
            <w:proofErr w:type="spellStart"/>
            <w:r w:rsidRPr="00AF236D">
              <w:rPr>
                <w:sz w:val="20"/>
                <w:lang w:val="de-DE"/>
              </w:rPr>
              <w:t>dr</w:t>
            </w:r>
            <w:proofErr w:type="spellEnd"/>
            <w:r w:rsidRPr="00AF236D">
              <w:rPr>
                <w:sz w:val="20"/>
                <w:lang w:val="de-DE"/>
              </w:rPr>
              <w:t xml:space="preserve"> hab. Robert </w:t>
            </w:r>
            <w:proofErr w:type="spellStart"/>
            <w:r w:rsidRPr="00AF236D">
              <w:rPr>
                <w:sz w:val="20"/>
                <w:lang w:val="de-DE"/>
              </w:rPr>
              <w:t>Tyrała</w:t>
            </w:r>
            <w:proofErr w:type="spellEnd"/>
            <w:r w:rsidRPr="00AF236D">
              <w:rPr>
                <w:sz w:val="20"/>
                <w:lang w:val="de-DE"/>
              </w:rPr>
              <w:t xml:space="preserve"> </w:t>
            </w:r>
          </w:p>
        </w:tc>
      </w:tr>
      <w:tr w:rsidR="00266312" w:rsidRPr="008A4D55" w:rsidTr="00706DD1">
        <w:trPr>
          <w:trHeight w:hRule="exact" w:val="1560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Cele przedmiotu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1265F0" w:rsidRDefault="00266312" w:rsidP="00706DD1">
            <w:pPr>
              <w:rPr>
                <w:rFonts w:ascii="Cambria" w:hAnsi="Cambria"/>
                <w:sz w:val="20"/>
                <w:lang w:val="pl-PL"/>
              </w:rPr>
            </w:pPr>
            <w:r w:rsidRPr="001265F0">
              <w:rPr>
                <w:rFonts w:ascii="Cambria" w:hAnsi="Cambria"/>
                <w:sz w:val="20"/>
                <w:lang w:val="pl-PL"/>
              </w:rPr>
              <w:t>Celem nauczania przedmiotu Prawodawstwo Muzyki Liturgicznej jest wykształcenie dobrego muzyka kościelnego, który będzie się doskonale poruszał w tematyce dokumentów Kościoła o muzyce kościelnej.</w:t>
            </w:r>
            <w:r>
              <w:rPr>
                <w:rFonts w:ascii="Cambria" w:hAnsi="Cambria"/>
                <w:sz w:val="20"/>
                <w:lang w:val="pl-PL"/>
              </w:rPr>
              <w:t xml:space="preserve"> </w:t>
            </w:r>
            <w:r w:rsidRPr="001265F0">
              <w:rPr>
                <w:rFonts w:ascii="Cambria" w:hAnsi="Cambria"/>
                <w:sz w:val="20"/>
                <w:lang w:val="pl-PL"/>
              </w:rPr>
              <w:t>Opisane cele osiągane są przez:</w:t>
            </w:r>
            <w:r>
              <w:rPr>
                <w:rFonts w:ascii="Cambria" w:hAnsi="Cambria"/>
                <w:sz w:val="20"/>
                <w:lang w:val="pl-PL"/>
              </w:rPr>
              <w:t xml:space="preserve"> p</w:t>
            </w:r>
            <w:r w:rsidRPr="001265F0">
              <w:rPr>
                <w:rFonts w:ascii="Cambria" w:hAnsi="Cambria"/>
                <w:sz w:val="20"/>
                <w:lang w:val="pl-PL"/>
              </w:rPr>
              <w:t>oznanie dokumentów Kośc</w:t>
            </w:r>
            <w:r>
              <w:rPr>
                <w:rFonts w:ascii="Cambria" w:hAnsi="Cambria"/>
                <w:sz w:val="20"/>
                <w:lang w:val="pl-PL"/>
              </w:rPr>
              <w:t>ioła na temat muzyki kościelnej, kolokwia na temat dokumentów, p</w:t>
            </w:r>
            <w:r w:rsidRPr="001265F0">
              <w:rPr>
                <w:rFonts w:ascii="Cambria" w:hAnsi="Cambria"/>
                <w:sz w:val="20"/>
                <w:lang w:val="pl-PL"/>
              </w:rPr>
              <w:t xml:space="preserve">oszerzenie wiedzy za pomocą naukowych opracowań w zakresie tematu </w:t>
            </w:r>
          </w:p>
        </w:tc>
      </w:tr>
      <w:tr w:rsidR="00266312" w:rsidRPr="008A4D55" w:rsidTr="00706DD1">
        <w:trPr>
          <w:trHeight w:hRule="exact" w:val="718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Wymagania wstępne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12" w:rsidRPr="00632D80" w:rsidRDefault="00266312" w:rsidP="00706DD1">
            <w:pPr>
              <w:rPr>
                <w:rFonts w:ascii="Cambria" w:hAnsi="Cambria"/>
                <w:sz w:val="20"/>
                <w:lang w:val="pl-PL"/>
              </w:rPr>
            </w:pPr>
            <w:r w:rsidRPr="00632D80">
              <w:rPr>
                <w:rFonts w:ascii="Cambria" w:hAnsi="Cambria"/>
                <w:sz w:val="20"/>
                <w:lang w:val="pl-PL"/>
              </w:rPr>
              <w:t>Podstawowe umiejętności sprawdzane podczas przedmiotowych egzaminów wstępnych oraz umiejętności muzyczne, zdobyte podczas pierwszych semestrów studiów.</w:t>
            </w:r>
          </w:p>
        </w:tc>
      </w:tr>
      <w:tr w:rsidR="00266312" w:rsidRPr="008A4D55" w:rsidTr="00706DD1">
        <w:trPr>
          <w:trHeight w:hRule="exact" w:val="8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18"/>
                <w:lang w:val="pl-PL"/>
              </w:rPr>
              <w:t>Kod efektu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761F9E">
              <w:rPr>
                <w:rFonts w:ascii="Cambria" w:hAnsi="Cambria"/>
                <w:b/>
                <w:sz w:val="20"/>
                <w:lang w:val="pl-PL"/>
              </w:rPr>
              <w:t xml:space="preserve">EFEKTY KSZTAŁCENIA 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16"/>
                <w:lang w:val="pl-PL"/>
              </w:rPr>
            </w:pPr>
            <w:r w:rsidRPr="00761F9E">
              <w:rPr>
                <w:rFonts w:ascii="Cambria" w:hAnsi="Cambria"/>
                <w:sz w:val="16"/>
                <w:lang w:val="pl-PL"/>
              </w:rPr>
              <w:t>Efekt kształcenia w obszarze kształcenia</w:t>
            </w:r>
          </w:p>
        </w:tc>
      </w:tr>
      <w:tr w:rsidR="00266312" w:rsidRPr="00BF2419" w:rsidTr="00706DD1">
        <w:trPr>
          <w:trHeight w:val="18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BF2419">
              <w:rPr>
                <w:rFonts w:asciiTheme="majorHAnsi" w:hAnsiTheme="majorHAnsi"/>
                <w:sz w:val="20"/>
                <w:lang w:val="pl-PL"/>
              </w:rPr>
              <w:t>Wiedza (</w:t>
            </w:r>
            <w:r w:rsidRPr="00BF2419">
              <w:rPr>
                <w:rFonts w:asciiTheme="majorHAnsi" w:hAnsiTheme="majorHAnsi"/>
                <w:b/>
                <w:sz w:val="20"/>
                <w:lang w:val="pl-PL"/>
              </w:rPr>
              <w:t>W</w:t>
            </w:r>
            <w:r w:rsidRPr="00BF2419">
              <w:rPr>
                <w:rFonts w:asciiTheme="majorHAnsi" w:hAnsiTheme="majorHAnsi"/>
                <w:sz w:val="20"/>
                <w:lang w:val="pl-PL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  <w:r w:rsidRPr="00BF2419">
              <w:rPr>
                <w:rFonts w:asciiTheme="majorHAnsi" w:hAnsiTheme="majorHAnsi" w:cs="Calibri"/>
                <w:sz w:val="20"/>
                <w:lang w:val="pl-PL"/>
              </w:rPr>
              <w:t>Ew_1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BF2419" w:rsidRDefault="00BF2419" w:rsidP="00706DD1">
            <w:pPr>
              <w:rPr>
                <w:rFonts w:asciiTheme="majorHAnsi" w:hAnsiTheme="majorHAnsi" w:cs="Calibr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>Zna różne typy oprogramowania komputerowego, mającego zastosowanie w dydaktyce w szczególności w edukacji muzycznej</w:t>
            </w:r>
            <w:r w:rsidRPr="00BF2419">
              <w:rPr>
                <w:rFonts w:asciiTheme="majorHAnsi" w:hAnsiTheme="majorHAnsi" w:cs="Calibri"/>
                <w:sz w:val="20"/>
                <w:lang w:val="pl-PL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BF2419" w:rsidRDefault="00266312" w:rsidP="008A4D55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  <w:r w:rsidRPr="00BF2419">
              <w:rPr>
                <w:rFonts w:asciiTheme="majorHAnsi" w:hAnsiTheme="majorHAnsi" w:cs="Calibri"/>
                <w:sz w:val="20"/>
                <w:lang w:val="pl-PL"/>
              </w:rPr>
              <w:t>M</w:t>
            </w:r>
            <w:r w:rsidR="008A4D55">
              <w:rPr>
                <w:rFonts w:asciiTheme="majorHAnsi" w:hAnsiTheme="majorHAnsi" w:cs="Calibri"/>
                <w:sz w:val="20"/>
                <w:lang w:val="pl-PL"/>
              </w:rPr>
              <w:t>1</w:t>
            </w:r>
            <w:r w:rsidRPr="00BF2419">
              <w:rPr>
                <w:rFonts w:asciiTheme="majorHAnsi" w:hAnsiTheme="majorHAnsi" w:cs="Calibri"/>
                <w:sz w:val="20"/>
                <w:lang w:val="pl-PL"/>
              </w:rPr>
              <w:t>K_W0</w:t>
            </w:r>
            <w:r w:rsidR="00BF2419" w:rsidRPr="00BF2419">
              <w:rPr>
                <w:rFonts w:asciiTheme="majorHAnsi" w:hAnsiTheme="majorHAnsi" w:cs="Calibri"/>
                <w:sz w:val="20"/>
                <w:lang w:val="pl-PL"/>
              </w:rPr>
              <w:t>9</w:t>
            </w:r>
          </w:p>
        </w:tc>
      </w:tr>
      <w:tr w:rsidR="00266312" w:rsidRPr="00BF2419" w:rsidTr="00BF2419">
        <w:trPr>
          <w:trHeight w:val="117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BF2419" w:rsidRDefault="00266312" w:rsidP="00706DD1">
            <w:pPr>
              <w:rPr>
                <w:rFonts w:asciiTheme="majorHAnsi" w:hAnsiTheme="majorHAnsi" w:cs="Calibri"/>
                <w:sz w:val="20"/>
                <w:lang w:val="pl-PL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</w:p>
        </w:tc>
      </w:tr>
      <w:tr w:rsidR="00266312" w:rsidRPr="00BF2419" w:rsidTr="00706DD1">
        <w:trPr>
          <w:trHeight w:val="343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BF2419">
              <w:rPr>
                <w:rFonts w:asciiTheme="majorHAnsi" w:hAnsiTheme="majorHAnsi"/>
                <w:sz w:val="20"/>
                <w:lang w:val="pl-PL"/>
              </w:rPr>
              <w:t>Umiejętności (</w:t>
            </w:r>
            <w:r w:rsidRPr="00BF2419">
              <w:rPr>
                <w:rFonts w:asciiTheme="majorHAnsi" w:hAnsiTheme="majorHAnsi"/>
                <w:b/>
                <w:sz w:val="20"/>
                <w:lang w:val="pl-PL"/>
              </w:rPr>
              <w:t>U</w:t>
            </w:r>
            <w:r w:rsidRPr="00BF2419">
              <w:rPr>
                <w:rFonts w:asciiTheme="majorHAnsi" w:hAnsiTheme="majorHAnsi"/>
                <w:sz w:val="20"/>
                <w:lang w:val="pl-PL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  <w:r w:rsidRPr="00BF2419">
              <w:rPr>
                <w:rFonts w:asciiTheme="majorHAnsi" w:hAnsiTheme="majorHAnsi" w:cs="Calibri"/>
                <w:sz w:val="20"/>
                <w:lang w:val="pl-PL"/>
              </w:rPr>
              <w:t>Eu_1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BF2419" w:rsidRDefault="00BF2419" w:rsidP="00706DD1">
            <w:pPr>
              <w:rPr>
                <w:rFonts w:asciiTheme="majorHAnsi" w:hAnsiTheme="majorHAnsi" w:cs="Calibr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>Posiada umiejętność przygotowania pracy pisemnej przy użyciu komputera. Poprawnie pracuje z obszernymi dokumentami tekstowymi. Respektuje zasady pisania prac naukowych.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BF2419" w:rsidRDefault="00BF2419" w:rsidP="00706DD1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  <w:r w:rsidRPr="00BF2419">
              <w:rPr>
                <w:rFonts w:asciiTheme="majorHAnsi" w:hAnsiTheme="majorHAnsi" w:cs="Calibri"/>
                <w:sz w:val="20"/>
                <w:lang w:val="pl-PL"/>
              </w:rPr>
              <w:t>M</w:t>
            </w:r>
            <w:r w:rsidR="008A4D55">
              <w:rPr>
                <w:rFonts w:asciiTheme="majorHAnsi" w:hAnsiTheme="majorHAnsi" w:cs="Calibri"/>
                <w:sz w:val="20"/>
                <w:lang w:val="pl-PL"/>
              </w:rPr>
              <w:t>1</w:t>
            </w:r>
            <w:r w:rsidRPr="00BF2419">
              <w:rPr>
                <w:rFonts w:asciiTheme="majorHAnsi" w:hAnsiTheme="majorHAnsi" w:cs="Calibri"/>
                <w:sz w:val="20"/>
                <w:lang w:val="pl-PL"/>
              </w:rPr>
              <w:t>K_U09</w:t>
            </w:r>
          </w:p>
          <w:p w:rsidR="00266312" w:rsidRPr="00BF2419" w:rsidRDefault="00266312" w:rsidP="00706DD1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</w:p>
        </w:tc>
      </w:tr>
      <w:tr w:rsidR="00266312" w:rsidRPr="00BF2419" w:rsidTr="00BF2419">
        <w:trPr>
          <w:trHeight w:val="145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BF2419" w:rsidRDefault="00266312" w:rsidP="00BF2419">
            <w:pPr>
              <w:rPr>
                <w:rFonts w:asciiTheme="majorHAnsi" w:hAnsiTheme="majorHAnsi" w:cs="Calibri"/>
                <w:sz w:val="20"/>
                <w:lang w:val="pl-PL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</w:p>
        </w:tc>
      </w:tr>
      <w:tr w:rsidR="00266312" w:rsidRPr="00BF2419" w:rsidTr="00706DD1">
        <w:trPr>
          <w:trHeight w:val="225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BF2419">
              <w:rPr>
                <w:rFonts w:asciiTheme="majorHAnsi" w:hAnsiTheme="majorHAnsi"/>
                <w:sz w:val="20"/>
                <w:lang w:val="pl-PL"/>
              </w:rPr>
              <w:t>Kompetencje społeczne (</w:t>
            </w:r>
            <w:r w:rsidRPr="00BF2419">
              <w:rPr>
                <w:rFonts w:asciiTheme="majorHAnsi" w:hAnsiTheme="majorHAnsi"/>
                <w:b/>
                <w:sz w:val="20"/>
                <w:lang w:val="pl-PL"/>
              </w:rPr>
              <w:t>K</w:t>
            </w:r>
            <w:r w:rsidRPr="00BF2419">
              <w:rPr>
                <w:rFonts w:asciiTheme="majorHAnsi" w:hAnsiTheme="majorHAnsi"/>
                <w:sz w:val="20"/>
                <w:lang w:val="pl-PL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BF2419" w:rsidRDefault="00266312" w:rsidP="00706DD1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  <w:r w:rsidRPr="00BF2419">
              <w:rPr>
                <w:rFonts w:asciiTheme="majorHAnsi" w:hAnsiTheme="majorHAnsi" w:cs="Calibri"/>
                <w:sz w:val="20"/>
                <w:lang w:val="pl-PL"/>
              </w:rPr>
              <w:t>Ek_1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BF2419" w:rsidRDefault="00BF2419" w:rsidP="00706DD1">
            <w:pPr>
              <w:rPr>
                <w:rFonts w:asciiTheme="majorHAnsi" w:hAnsiTheme="majorHAnsi" w:cs="Calibr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>Samodzielnie podejmuje niezależne prace, wykazując się umiejętnościami zbierania, analizowania i interpretowania informacji, rozwijania idei i formułowania krytycznej argumentacji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BF2419" w:rsidRDefault="00266312" w:rsidP="008A4D55">
            <w:pPr>
              <w:jc w:val="center"/>
              <w:rPr>
                <w:rFonts w:asciiTheme="majorHAnsi" w:hAnsiTheme="majorHAnsi" w:cs="Calibri"/>
                <w:sz w:val="20"/>
                <w:lang w:val="pl-PL"/>
              </w:rPr>
            </w:pPr>
            <w:r w:rsidRPr="00BF2419">
              <w:rPr>
                <w:rFonts w:asciiTheme="majorHAnsi" w:hAnsiTheme="majorHAnsi" w:cs="Calibri"/>
                <w:sz w:val="20"/>
                <w:lang w:val="pl-PL"/>
              </w:rPr>
              <w:t>M</w:t>
            </w:r>
            <w:r w:rsidR="008A4D55">
              <w:rPr>
                <w:rFonts w:asciiTheme="majorHAnsi" w:hAnsiTheme="majorHAnsi" w:cs="Calibri"/>
                <w:sz w:val="20"/>
                <w:lang w:val="pl-PL"/>
              </w:rPr>
              <w:t>1</w:t>
            </w:r>
            <w:r w:rsidRPr="00BF2419">
              <w:rPr>
                <w:rFonts w:asciiTheme="majorHAnsi" w:hAnsiTheme="majorHAnsi" w:cs="Calibri"/>
                <w:sz w:val="20"/>
                <w:lang w:val="pl-PL"/>
              </w:rPr>
              <w:t>K_</w:t>
            </w:r>
            <w:r w:rsidR="00BF2419" w:rsidRPr="00BF2419">
              <w:rPr>
                <w:rFonts w:asciiTheme="majorHAnsi" w:hAnsiTheme="majorHAnsi" w:cs="Calibri"/>
                <w:sz w:val="20"/>
                <w:lang w:val="pl-PL"/>
              </w:rPr>
              <w:t>K02</w:t>
            </w:r>
          </w:p>
        </w:tc>
      </w:tr>
      <w:tr w:rsidR="00266312" w:rsidRPr="00761F9E" w:rsidTr="00BF2419">
        <w:trPr>
          <w:trHeight w:val="7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266312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266312" w:rsidRPr="003A52A5" w:rsidTr="00706DD1">
        <w:trPr>
          <w:trHeight w:hRule="exact" w:val="528"/>
        </w:trPr>
        <w:tc>
          <w:tcPr>
            <w:tcW w:w="106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66312" w:rsidRPr="003A52A5" w:rsidRDefault="00266312" w:rsidP="00706DD1">
            <w:pPr>
              <w:jc w:val="center"/>
              <w:rPr>
                <w:b/>
                <w:sz w:val="20"/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TREŚCI PROGRAMOWE</w:t>
            </w:r>
          </w:p>
        </w:tc>
      </w:tr>
      <w:tr w:rsidR="00266312" w:rsidRPr="0003360E" w:rsidTr="00706DD1">
        <w:trPr>
          <w:trHeight w:val="203"/>
        </w:trPr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Default="00266312" w:rsidP="00706DD1">
            <w:pPr>
              <w:pStyle w:val="Nagwek2"/>
              <w:spacing w:before="0" w:after="0"/>
              <w:rPr>
                <w:rFonts w:ascii="Cambria" w:hAnsi="Cambria" w:cs="Times New Roman"/>
                <w:b w:val="0"/>
                <w:sz w:val="20"/>
                <w:szCs w:val="20"/>
                <w:lang w:val="fr-FR"/>
              </w:rPr>
            </w:pPr>
            <w:r w:rsidRPr="001265F0">
              <w:rPr>
                <w:rFonts w:ascii="Cambria" w:hAnsi="Cambria" w:cs="Times New Roman"/>
                <w:b w:val="0"/>
                <w:sz w:val="20"/>
                <w:szCs w:val="20"/>
                <w:lang w:val="fr-FR"/>
              </w:rPr>
              <w:t xml:space="preserve">Benedykt XIV, Encyklika </w:t>
            </w:r>
            <w:r w:rsidRPr="001265F0">
              <w:rPr>
                <w:rFonts w:ascii="Cambria" w:hAnsi="Cambria" w:cs="Times New Roman"/>
                <w:b w:val="0"/>
                <w:i w:val="0"/>
                <w:sz w:val="20"/>
                <w:szCs w:val="20"/>
                <w:lang w:val="fr-FR"/>
              </w:rPr>
              <w:t>Annus qui</w:t>
            </w:r>
            <w:r w:rsidRPr="001265F0">
              <w:rPr>
                <w:rFonts w:ascii="Cambria" w:hAnsi="Cambria" w:cs="Times New Roman"/>
                <w:b w:val="0"/>
                <w:sz w:val="20"/>
                <w:szCs w:val="20"/>
                <w:lang w:val="fr-FR"/>
              </w:rPr>
              <w:t xml:space="preserve"> (17</w:t>
            </w:r>
            <w:r>
              <w:rPr>
                <w:rFonts w:ascii="Cambria" w:hAnsi="Cambria" w:cs="Times New Roman"/>
                <w:b w:val="0"/>
                <w:sz w:val="20"/>
                <w:szCs w:val="20"/>
                <w:lang w:val="fr-FR"/>
              </w:rPr>
              <w:t>49)</w:t>
            </w:r>
          </w:p>
          <w:p w:rsidR="00266312" w:rsidRPr="00D73AA4" w:rsidRDefault="00266312" w:rsidP="00706DD1">
            <w:pPr>
              <w:rPr>
                <w:lang w:val="fr-FR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T_1</w:t>
            </w:r>
          </w:p>
        </w:tc>
      </w:tr>
      <w:tr w:rsidR="00266312" w:rsidRPr="0003360E" w:rsidTr="00706DD1">
        <w:trPr>
          <w:trHeight w:val="203"/>
        </w:trPr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AF236D" w:rsidRDefault="00266312" w:rsidP="00706DD1">
            <w:pPr>
              <w:pStyle w:val="Nagwek3"/>
              <w:spacing w:before="0" w:after="0"/>
              <w:rPr>
                <w:rFonts w:ascii="Cambria" w:hAnsi="Cambria" w:cs="Times New Roman"/>
                <w:b w:val="0"/>
                <w:sz w:val="20"/>
                <w:szCs w:val="20"/>
                <w:lang w:val="it-IT"/>
              </w:rPr>
            </w:pPr>
            <w:r w:rsidRPr="00AF236D">
              <w:rPr>
                <w:rFonts w:ascii="Cambria" w:hAnsi="Cambria" w:cs="Times New Roman"/>
                <w:b w:val="0"/>
                <w:sz w:val="20"/>
                <w:szCs w:val="20"/>
                <w:lang w:val="it-IT"/>
              </w:rPr>
              <w:t xml:space="preserve">Leon XIII, </w:t>
            </w:r>
            <w:r w:rsidRPr="00AF236D">
              <w:rPr>
                <w:rFonts w:ascii="Cambria" w:hAnsi="Cambria" w:cs="Times New Roman"/>
                <w:b w:val="0"/>
                <w:i/>
                <w:sz w:val="20"/>
                <w:szCs w:val="20"/>
                <w:lang w:val="it-IT"/>
              </w:rPr>
              <w:t>Decretum de cantu ecclesiastico</w:t>
            </w:r>
            <w:r w:rsidRPr="00AF236D">
              <w:rPr>
                <w:rFonts w:ascii="Cambria" w:hAnsi="Cambria" w:cs="Times New Roman"/>
                <w:b w:val="0"/>
                <w:sz w:val="20"/>
                <w:szCs w:val="20"/>
                <w:lang w:val="it-IT"/>
              </w:rPr>
              <w:t xml:space="preserve"> (1893)</w:t>
            </w:r>
          </w:p>
          <w:p w:rsidR="00266312" w:rsidRPr="00AF236D" w:rsidRDefault="00266312" w:rsidP="00706DD1">
            <w:pPr>
              <w:pStyle w:val="MGR"/>
              <w:spacing w:line="240" w:lineRule="auto"/>
              <w:rPr>
                <w:rFonts w:ascii="Cambria" w:hAnsi="Cambria"/>
                <w:sz w:val="20"/>
                <w:lang w:val="it-IT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T_2</w:t>
            </w:r>
          </w:p>
        </w:tc>
      </w:tr>
      <w:tr w:rsidR="00266312" w:rsidRPr="0003360E" w:rsidTr="00706DD1">
        <w:trPr>
          <w:trHeight w:val="203"/>
        </w:trPr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AF236D" w:rsidRDefault="00266312" w:rsidP="00706DD1">
            <w:pPr>
              <w:pStyle w:val="MGR"/>
              <w:spacing w:line="240" w:lineRule="auto"/>
              <w:rPr>
                <w:rFonts w:ascii="Cambria" w:hAnsi="Cambria"/>
                <w:sz w:val="20"/>
                <w:lang w:val="it-IT"/>
              </w:rPr>
            </w:pPr>
            <w:r w:rsidRPr="00AF236D">
              <w:rPr>
                <w:rFonts w:ascii="Cambria" w:hAnsi="Cambria"/>
                <w:kern w:val="16"/>
                <w:sz w:val="20"/>
                <w:lang w:val="it-IT"/>
              </w:rPr>
              <w:t xml:space="preserve"> </w:t>
            </w:r>
          </w:p>
          <w:p w:rsidR="00266312" w:rsidRPr="001265F0" w:rsidRDefault="00266312" w:rsidP="00706DD1">
            <w:pPr>
              <w:pStyle w:val="Nagwek3"/>
              <w:spacing w:before="0" w:after="0"/>
              <w:rPr>
                <w:rFonts w:ascii="Cambria" w:hAnsi="Cambria" w:cs="Times New Roman"/>
                <w:b w:val="0"/>
                <w:sz w:val="20"/>
                <w:szCs w:val="20"/>
                <w:lang w:val="it-IT"/>
              </w:rPr>
            </w:pPr>
            <w:r w:rsidRPr="001265F0">
              <w:rPr>
                <w:rFonts w:ascii="Cambria" w:hAnsi="Cambria" w:cs="Times New Roman"/>
                <w:b w:val="0"/>
                <w:sz w:val="20"/>
                <w:szCs w:val="20"/>
                <w:lang w:val="it-IT"/>
              </w:rPr>
              <w:t xml:space="preserve">Pius X, Motu proprio </w:t>
            </w:r>
            <w:r w:rsidRPr="001265F0">
              <w:rPr>
                <w:rFonts w:ascii="Cambria" w:hAnsi="Cambria" w:cs="Times New Roman"/>
                <w:b w:val="0"/>
                <w:i/>
                <w:sz w:val="20"/>
                <w:szCs w:val="20"/>
                <w:lang w:val="it-IT"/>
              </w:rPr>
              <w:t>Inter Pastoralis Officii solicitudines</w:t>
            </w:r>
            <w:r w:rsidRPr="001265F0">
              <w:rPr>
                <w:rFonts w:ascii="Cambria" w:hAnsi="Cambria" w:cs="Times New Roman"/>
                <w:b w:val="0"/>
                <w:sz w:val="20"/>
                <w:szCs w:val="20"/>
                <w:lang w:val="it-IT"/>
              </w:rPr>
              <w:t xml:space="preserve"> (1903)</w:t>
            </w:r>
          </w:p>
          <w:p w:rsidR="00266312" w:rsidRPr="00AF236D" w:rsidRDefault="00266312" w:rsidP="00706DD1">
            <w:pPr>
              <w:pStyle w:val="MGR"/>
              <w:spacing w:line="240" w:lineRule="auto"/>
              <w:rPr>
                <w:rFonts w:ascii="Cambria" w:hAnsi="Cambria"/>
                <w:sz w:val="20"/>
                <w:lang w:val="it-IT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T_3</w:t>
            </w:r>
          </w:p>
        </w:tc>
      </w:tr>
      <w:tr w:rsidR="00266312" w:rsidRPr="0003360E" w:rsidTr="00706DD1">
        <w:trPr>
          <w:trHeight w:val="203"/>
        </w:trPr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1265F0" w:rsidRDefault="00266312" w:rsidP="00706DD1">
            <w:pPr>
              <w:pStyle w:val="Nagwek3"/>
              <w:spacing w:before="0" w:after="0"/>
              <w:rPr>
                <w:rFonts w:ascii="Cambria" w:hAnsi="Cambria" w:cs="Times New Roman"/>
                <w:b w:val="0"/>
                <w:iCs/>
                <w:sz w:val="20"/>
                <w:szCs w:val="20"/>
                <w:lang w:val="fr-FR"/>
              </w:rPr>
            </w:pPr>
            <w:r w:rsidRPr="001265F0">
              <w:rPr>
                <w:rFonts w:ascii="Cambria" w:hAnsi="Cambria" w:cs="Times New Roman"/>
                <w:b w:val="0"/>
                <w:sz w:val="20"/>
                <w:szCs w:val="20"/>
                <w:lang w:val="fr-FR"/>
              </w:rPr>
              <w:t xml:space="preserve">Pius XI, Dekret </w:t>
            </w:r>
            <w:r w:rsidRPr="001265F0">
              <w:rPr>
                <w:rFonts w:ascii="Cambria" w:hAnsi="Cambria" w:cs="Times New Roman"/>
                <w:b w:val="0"/>
                <w:i/>
                <w:iCs/>
                <w:sz w:val="20"/>
                <w:szCs w:val="20"/>
                <w:lang w:val="fr-FR"/>
              </w:rPr>
              <w:t xml:space="preserve">Divini cultus </w:t>
            </w:r>
            <w:r w:rsidRPr="001265F0">
              <w:rPr>
                <w:rFonts w:ascii="Cambria" w:hAnsi="Cambria" w:cs="Times New Roman"/>
                <w:b w:val="0"/>
                <w:iCs/>
                <w:sz w:val="20"/>
                <w:szCs w:val="20"/>
                <w:lang w:val="fr-FR"/>
              </w:rPr>
              <w:t>(1928)</w:t>
            </w:r>
          </w:p>
          <w:p w:rsidR="00266312" w:rsidRPr="00AF236D" w:rsidRDefault="00266312" w:rsidP="00706DD1">
            <w:pPr>
              <w:pStyle w:val="MGR"/>
              <w:spacing w:line="240" w:lineRule="auto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T_4</w:t>
            </w:r>
          </w:p>
        </w:tc>
      </w:tr>
      <w:tr w:rsidR="00266312" w:rsidRPr="0003360E" w:rsidTr="00706DD1">
        <w:trPr>
          <w:trHeight w:val="203"/>
        </w:trPr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312" w:rsidRPr="001265F0" w:rsidRDefault="00266312" w:rsidP="00706DD1">
            <w:pPr>
              <w:pStyle w:val="Nagwek3"/>
              <w:spacing w:before="0" w:after="0"/>
              <w:rPr>
                <w:rFonts w:ascii="Cambria" w:hAnsi="Cambria" w:cs="Times New Roman"/>
                <w:b w:val="0"/>
                <w:sz w:val="20"/>
                <w:szCs w:val="20"/>
                <w:lang w:val="it-IT"/>
              </w:rPr>
            </w:pPr>
            <w:r w:rsidRPr="001265F0">
              <w:rPr>
                <w:rFonts w:ascii="Cambria" w:hAnsi="Cambria" w:cs="Times New Roman"/>
                <w:b w:val="0"/>
                <w:sz w:val="20"/>
                <w:szCs w:val="20"/>
                <w:lang w:val="it-IT"/>
              </w:rPr>
              <w:t xml:space="preserve">Pius XII, Encyklika </w:t>
            </w:r>
            <w:r w:rsidRPr="001265F0">
              <w:rPr>
                <w:rFonts w:ascii="Cambria" w:hAnsi="Cambria" w:cs="Times New Roman"/>
                <w:b w:val="0"/>
                <w:i/>
                <w:sz w:val="20"/>
                <w:szCs w:val="20"/>
                <w:lang w:val="it-IT"/>
              </w:rPr>
              <w:t xml:space="preserve">Mediator Dei </w:t>
            </w:r>
            <w:r w:rsidRPr="001265F0">
              <w:rPr>
                <w:rFonts w:ascii="Cambria" w:hAnsi="Cambria" w:cs="Times New Roman"/>
                <w:b w:val="0"/>
                <w:sz w:val="20"/>
                <w:szCs w:val="20"/>
                <w:lang w:val="it-IT"/>
              </w:rPr>
              <w:t>(1947)</w:t>
            </w:r>
          </w:p>
          <w:p w:rsidR="00266312" w:rsidRPr="0003360E" w:rsidRDefault="00266312" w:rsidP="00706DD1">
            <w:pPr>
              <w:pStyle w:val="MGR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T_5</w:t>
            </w:r>
          </w:p>
        </w:tc>
      </w:tr>
      <w:tr w:rsidR="00266312" w:rsidRPr="0003360E" w:rsidTr="00706DD1">
        <w:trPr>
          <w:trHeight w:val="203"/>
        </w:trPr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AF236D" w:rsidRDefault="00266312" w:rsidP="00706DD1">
            <w:pPr>
              <w:pStyle w:val="Nagwek3"/>
              <w:spacing w:before="0" w:after="0"/>
              <w:rPr>
                <w:rFonts w:ascii="Cambria" w:hAnsi="Cambria" w:cs="Times New Roman"/>
                <w:b w:val="0"/>
                <w:sz w:val="20"/>
                <w:szCs w:val="20"/>
              </w:rPr>
            </w:pPr>
            <w:r w:rsidRPr="00AF236D">
              <w:rPr>
                <w:rFonts w:ascii="Cambria" w:hAnsi="Cambria" w:cs="Times New Roman"/>
                <w:b w:val="0"/>
                <w:sz w:val="20"/>
                <w:szCs w:val="20"/>
              </w:rPr>
              <w:t xml:space="preserve">Pius XII, Encyklika </w:t>
            </w:r>
            <w:proofErr w:type="spellStart"/>
            <w:r w:rsidRPr="00AF236D">
              <w:rPr>
                <w:rFonts w:ascii="Cambria" w:hAnsi="Cambria" w:cs="Times New Roman"/>
                <w:b w:val="0"/>
                <w:i/>
                <w:sz w:val="20"/>
                <w:szCs w:val="20"/>
              </w:rPr>
              <w:t>Musicae</w:t>
            </w:r>
            <w:proofErr w:type="spellEnd"/>
            <w:r w:rsidRPr="00AF236D">
              <w:rPr>
                <w:rFonts w:ascii="Cambria" w:hAnsi="Cambria" w:cs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AF236D">
              <w:rPr>
                <w:rFonts w:ascii="Cambria" w:hAnsi="Cambria" w:cs="Times New Roman"/>
                <w:b w:val="0"/>
                <w:i/>
                <w:sz w:val="20"/>
                <w:szCs w:val="20"/>
              </w:rPr>
              <w:t>Sacrae</w:t>
            </w:r>
            <w:proofErr w:type="spellEnd"/>
            <w:r w:rsidRPr="00AF236D">
              <w:rPr>
                <w:rFonts w:ascii="Cambria" w:hAnsi="Cambria" w:cs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AF236D">
              <w:rPr>
                <w:rFonts w:ascii="Cambria" w:hAnsi="Cambria" w:cs="Times New Roman"/>
                <w:b w:val="0"/>
                <w:i/>
                <w:sz w:val="20"/>
                <w:szCs w:val="20"/>
              </w:rPr>
              <w:t>Disciplina</w:t>
            </w:r>
            <w:proofErr w:type="spellEnd"/>
            <w:r w:rsidRPr="00AF236D">
              <w:rPr>
                <w:rFonts w:ascii="Cambria" w:hAnsi="Cambria" w:cs="Times New Roman"/>
                <w:b w:val="0"/>
                <w:sz w:val="20"/>
                <w:szCs w:val="20"/>
              </w:rPr>
              <w:t xml:space="preserve"> (1955) </w:t>
            </w:r>
            <w:r w:rsidRPr="001265F0">
              <w:rPr>
                <w:rFonts w:ascii="Cambria" w:hAnsi="Cambria" w:cs="Times New Roman"/>
                <w:b w:val="0"/>
                <w:sz w:val="20"/>
                <w:szCs w:val="20"/>
              </w:rPr>
              <w:t xml:space="preserve">Kongregacja Obrzędów, </w:t>
            </w:r>
            <w:r w:rsidRPr="001265F0">
              <w:rPr>
                <w:rFonts w:ascii="Cambria" w:hAnsi="Cambria" w:cs="Times New Roman"/>
                <w:b w:val="0"/>
                <w:i/>
                <w:sz w:val="20"/>
                <w:szCs w:val="20"/>
              </w:rPr>
              <w:t>Instrukcja o muzyce sakralnej i liturgii</w:t>
            </w:r>
            <w:r w:rsidRPr="001265F0">
              <w:rPr>
                <w:rFonts w:ascii="Cambria" w:hAnsi="Cambria" w:cs="Times New Roman"/>
                <w:b w:val="0"/>
                <w:sz w:val="20"/>
                <w:szCs w:val="20"/>
              </w:rPr>
              <w:t xml:space="preserve"> (1958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T_6</w:t>
            </w:r>
          </w:p>
        </w:tc>
      </w:tr>
      <w:tr w:rsidR="00266312" w:rsidRPr="00B46F48" w:rsidTr="00706DD1">
        <w:trPr>
          <w:trHeight w:val="315"/>
        </w:trPr>
        <w:tc>
          <w:tcPr>
            <w:tcW w:w="20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Metody kształcenia</w:t>
            </w:r>
          </w:p>
        </w:tc>
        <w:tc>
          <w:tcPr>
            <w:tcW w:w="6603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wykład problemowy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M_1</w:t>
            </w:r>
          </w:p>
        </w:tc>
      </w:tr>
      <w:tr w:rsidR="00266312" w:rsidRPr="00B46F48" w:rsidTr="00706DD1">
        <w:trPr>
          <w:trHeight w:val="315"/>
        </w:trPr>
        <w:tc>
          <w:tcPr>
            <w:tcW w:w="2044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wykład konwersatoryjny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M_2</w:t>
            </w:r>
          </w:p>
        </w:tc>
      </w:tr>
      <w:tr w:rsidR="00266312" w:rsidRPr="00B46F48" w:rsidTr="00706DD1">
        <w:trPr>
          <w:trHeight w:val="315"/>
        </w:trPr>
        <w:tc>
          <w:tcPr>
            <w:tcW w:w="2044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 xml:space="preserve">wykład z prezentacją multimedialną 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M_3</w:t>
            </w:r>
          </w:p>
        </w:tc>
      </w:tr>
      <w:tr w:rsidR="00266312" w:rsidRPr="00B46F48" w:rsidTr="00706DD1">
        <w:trPr>
          <w:trHeight w:val="275"/>
        </w:trPr>
        <w:tc>
          <w:tcPr>
            <w:tcW w:w="2044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wybranych zagadnień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M_4</w:t>
            </w:r>
          </w:p>
        </w:tc>
      </w:tr>
      <w:tr w:rsidR="00266312" w:rsidRPr="00B46F48" w:rsidTr="00706DD1">
        <w:trPr>
          <w:trHeight w:val="275"/>
        </w:trPr>
        <w:tc>
          <w:tcPr>
            <w:tcW w:w="2044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praca z tekstem i dyskusja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M_5</w:t>
            </w:r>
          </w:p>
        </w:tc>
      </w:tr>
      <w:tr w:rsidR="00266312" w:rsidRPr="00B46F48" w:rsidTr="00706DD1">
        <w:trPr>
          <w:trHeight w:val="275"/>
        </w:trPr>
        <w:tc>
          <w:tcPr>
            <w:tcW w:w="2044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rozwiązywanie zadań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M_6</w:t>
            </w:r>
          </w:p>
        </w:tc>
      </w:tr>
      <w:tr w:rsidR="00266312" w:rsidRPr="00B46F48" w:rsidTr="00706DD1">
        <w:trPr>
          <w:trHeight w:val="275"/>
        </w:trPr>
        <w:tc>
          <w:tcPr>
            <w:tcW w:w="2044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praca w grupach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M_7</w:t>
            </w:r>
          </w:p>
        </w:tc>
      </w:tr>
      <w:tr w:rsidR="00266312" w:rsidRPr="00B46F48" w:rsidTr="00706DD1">
        <w:trPr>
          <w:trHeight w:val="275"/>
        </w:trPr>
        <w:tc>
          <w:tcPr>
            <w:tcW w:w="2044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DD4B80">
              <w:rPr>
                <w:rFonts w:ascii="Cambria" w:hAnsi="Cambria" w:cs="Calibri"/>
                <w:sz w:val="20"/>
                <w:lang w:val="pl-PL"/>
              </w:rPr>
              <w:t>prezentacja nagrań CD i DVD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M_8</w:t>
            </w:r>
          </w:p>
        </w:tc>
      </w:tr>
      <w:tr w:rsidR="00266312" w:rsidRPr="008A4D55" w:rsidTr="00706DD1">
        <w:trPr>
          <w:trHeight w:val="405"/>
        </w:trPr>
        <w:tc>
          <w:tcPr>
            <w:tcW w:w="204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Metody weryfikacji efektów kształcenia</w:t>
            </w:r>
          </w:p>
        </w:tc>
        <w:tc>
          <w:tcPr>
            <w:tcW w:w="660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szCs w:val="18"/>
                <w:lang w:val="pl-PL"/>
              </w:rPr>
              <w:t>wymagania końcowe – zaliczenie roku, forma oceny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266312" w:rsidRPr="00206880" w:rsidRDefault="00266312" w:rsidP="00266312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</w:tc>
      </w:tr>
      <w:tr w:rsidR="00266312" w:rsidRPr="00206880" w:rsidTr="00706DD1">
        <w:trPr>
          <w:trHeight w:val="333"/>
        </w:trPr>
        <w:tc>
          <w:tcPr>
            <w:tcW w:w="204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266312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kolokwium ustne </w:t>
            </w:r>
          </w:p>
          <w:p w:rsidR="00266312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1969" w:type="dxa"/>
            <w:gridSpan w:val="2"/>
            <w:tcBorders>
              <w:right w:val="single" w:sz="8" w:space="0" w:color="auto"/>
            </w:tcBorders>
            <w:shd w:val="clear" w:color="auto" w:fill="F2F2F2"/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W_1</w:t>
            </w:r>
          </w:p>
        </w:tc>
      </w:tr>
      <w:tr w:rsidR="00266312" w:rsidRPr="00206880" w:rsidTr="00706DD1">
        <w:trPr>
          <w:trHeight w:val="333"/>
        </w:trPr>
        <w:tc>
          <w:tcPr>
            <w:tcW w:w="204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266312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kolokwium pisemne </w:t>
            </w:r>
          </w:p>
          <w:p w:rsidR="00266312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1969" w:type="dxa"/>
            <w:gridSpan w:val="2"/>
            <w:tcBorders>
              <w:right w:val="single" w:sz="8" w:space="0" w:color="auto"/>
            </w:tcBorders>
            <w:shd w:val="clear" w:color="auto" w:fill="F2F2F2"/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W_2</w:t>
            </w:r>
          </w:p>
        </w:tc>
      </w:tr>
      <w:tr w:rsidR="00266312" w:rsidRPr="00206880" w:rsidTr="00706DD1">
        <w:trPr>
          <w:trHeight w:val="333"/>
        </w:trPr>
        <w:tc>
          <w:tcPr>
            <w:tcW w:w="204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266312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testy ewaluacyjne </w:t>
            </w:r>
          </w:p>
        </w:tc>
        <w:tc>
          <w:tcPr>
            <w:tcW w:w="1969" w:type="dxa"/>
            <w:gridSpan w:val="2"/>
            <w:tcBorders>
              <w:right w:val="single" w:sz="8" w:space="0" w:color="auto"/>
            </w:tcBorders>
            <w:shd w:val="clear" w:color="auto" w:fill="F2F2F2"/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W_3</w:t>
            </w:r>
          </w:p>
        </w:tc>
      </w:tr>
      <w:tr w:rsidR="00266312" w:rsidRPr="00206880" w:rsidTr="00706DD1">
        <w:trPr>
          <w:trHeight w:val="333"/>
        </w:trPr>
        <w:tc>
          <w:tcPr>
            <w:tcW w:w="20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266312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prezentacja wybranego materiału</w:t>
            </w:r>
          </w:p>
        </w:tc>
        <w:tc>
          <w:tcPr>
            <w:tcW w:w="19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W_4</w:t>
            </w:r>
          </w:p>
        </w:tc>
      </w:tr>
      <w:tr w:rsidR="00266312" w:rsidRPr="008A4D55" w:rsidTr="00706DD1">
        <w:trPr>
          <w:trHeight w:val="607"/>
        </w:trPr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i warunki zaliczenia</w:t>
            </w:r>
          </w:p>
        </w:tc>
        <w:tc>
          <w:tcPr>
            <w:tcW w:w="8572" w:type="dxa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66312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Zaliczenie z oceną </w:t>
            </w:r>
          </w:p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warunkiem zliczenia jest </w:t>
            </w:r>
            <w:r>
              <w:rPr>
                <w:rFonts w:ascii="Cambria" w:hAnsi="Cambria" w:cs="Calibri"/>
                <w:sz w:val="20"/>
                <w:lang w:val="pl-PL"/>
              </w:rPr>
              <w:t>uczęszczanie</w:t>
            </w:r>
            <w:r w:rsidRPr="00761F9E">
              <w:rPr>
                <w:rFonts w:ascii="Cambria" w:hAnsi="Cambria" w:cs="Calibri"/>
                <w:sz w:val="20"/>
                <w:lang w:val="pl-PL"/>
              </w:rPr>
              <w:t xml:space="preserve"> na zajęcia – kontrola obecności oraz osiągnięciem </w:t>
            </w:r>
            <w:r w:rsidRPr="00DD4B80">
              <w:rPr>
                <w:rFonts w:ascii="Cambria" w:hAnsi="Cambria" w:cs="Calibri"/>
                <w:sz w:val="20"/>
                <w:lang w:val="pl-PL"/>
              </w:rPr>
              <w:t>wszystkich</w:t>
            </w:r>
            <w:r w:rsidRPr="00761F9E">
              <w:rPr>
                <w:rFonts w:ascii="Cambria" w:hAnsi="Cambria" w:cs="Calibri"/>
                <w:sz w:val="20"/>
                <w:lang w:val="pl-PL"/>
              </w:rPr>
              <w:t xml:space="preserve"> założonych efektów kształcenia</w:t>
            </w:r>
          </w:p>
        </w:tc>
      </w:tr>
      <w:tr w:rsidR="00266312" w:rsidRPr="008A4D55" w:rsidTr="00706DD1">
        <w:trPr>
          <w:trHeight w:val="2690"/>
        </w:trPr>
        <w:tc>
          <w:tcPr>
            <w:tcW w:w="10616" w:type="dxa"/>
            <w:gridSpan w:val="9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rPr>
                <w:rFonts w:ascii="Cambria" w:hAnsi="Cambria"/>
                <w:b/>
                <w:sz w:val="20"/>
                <w:lang w:val="pl-PL"/>
              </w:rPr>
            </w:pPr>
            <w:r w:rsidRPr="0003360E">
              <w:rPr>
                <w:rFonts w:ascii="Cambria" w:hAnsi="Cambria"/>
                <w:b/>
                <w:sz w:val="20"/>
                <w:lang w:val="pl-PL"/>
              </w:rPr>
              <w:t>Literatura podstawowa</w:t>
            </w:r>
          </w:p>
          <w:p w:rsidR="00266312" w:rsidRPr="00D73AA4" w:rsidRDefault="00266312" w:rsidP="00266312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b/>
                <w:sz w:val="20"/>
                <w:lang w:val="pl-PL"/>
              </w:rPr>
            </w:pPr>
            <w:proofErr w:type="spellStart"/>
            <w:r w:rsidRPr="001265F0">
              <w:rPr>
                <w:rFonts w:ascii="Cambria" w:hAnsi="Cambria"/>
                <w:sz w:val="20"/>
                <w:lang w:val="pl-PL"/>
              </w:rPr>
              <w:t>Filaber</w:t>
            </w:r>
            <w:proofErr w:type="spellEnd"/>
            <w:r w:rsidRPr="001265F0">
              <w:rPr>
                <w:rFonts w:ascii="Cambria" w:hAnsi="Cambria"/>
                <w:sz w:val="20"/>
                <w:lang w:val="pl-PL"/>
              </w:rPr>
              <w:t xml:space="preserve">, </w:t>
            </w:r>
            <w:r w:rsidRPr="001265F0">
              <w:rPr>
                <w:rFonts w:ascii="Cambria" w:hAnsi="Cambria"/>
                <w:i/>
                <w:sz w:val="20"/>
                <w:lang w:val="pl-PL"/>
              </w:rPr>
              <w:t xml:space="preserve">Prawodawstwo Muzyki Liturgicznej, </w:t>
            </w:r>
            <w:r w:rsidRPr="001265F0">
              <w:rPr>
                <w:rFonts w:ascii="Cambria" w:hAnsi="Cambria"/>
                <w:sz w:val="20"/>
                <w:lang w:val="pl-PL"/>
              </w:rPr>
              <w:t xml:space="preserve">Warszawa 1990. </w:t>
            </w:r>
          </w:p>
          <w:p w:rsidR="00266312" w:rsidRPr="001265F0" w:rsidRDefault="00266312" w:rsidP="00706DD1">
            <w:pPr>
              <w:widowControl w:val="0"/>
              <w:suppressAutoHyphens/>
              <w:ind w:left="720"/>
              <w:rPr>
                <w:rFonts w:ascii="Cambria" w:hAnsi="Cambria"/>
                <w:b/>
                <w:sz w:val="20"/>
                <w:lang w:val="pl-PL"/>
              </w:rPr>
            </w:pPr>
          </w:p>
          <w:p w:rsidR="00266312" w:rsidRPr="00A97DE7" w:rsidRDefault="00266312" w:rsidP="00706DD1">
            <w:pPr>
              <w:rPr>
                <w:rFonts w:asciiTheme="majorHAnsi" w:hAnsiTheme="majorHAnsi"/>
                <w:b/>
                <w:sz w:val="20"/>
                <w:lang w:val="pl-PL"/>
              </w:rPr>
            </w:pPr>
            <w:r w:rsidRPr="001265F0">
              <w:rPr>
                <w:rFonts w:ascii="Cambria" w:hAnsi="Cambria"/>
                <w:b/>
                <w:sz w:val="20"/>
                <w:lang w:val="pl-PL"/>
              </w:rPr>
              <w:t xml:space="preserve">Literatura </w:t>
            </w:r>
            <w:r w:rsidRPr="00A97DE7">
              <w:rPr>
                <w:rFonts w:asciiTheme="majorHAnsi" w:hAnsiTheme="majorHAnsi"/>
                <w:b/>
                <w:sz w:val="20"/>
                <w:lang w:val="pl-PL"/>
              </w:rPr>
              <w:t>uzupełniająca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Bramorski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J.,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Muzyk kościelny jako świadek piękna wiary, </w:t>
            </w: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Musica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Ecclesiastica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rocznik SPMK 10(2015). 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Bramorski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J.,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Teologiczno-estetyczne wyznaczniki sakralności dzieła muzycznego,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PMS 11(2013).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Drewniak J.,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Mistycyzm chorału gregoriańskiego,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(16)2010, nr 1(35).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Filaber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A.,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Kantor psalmu, psałterzy </w:t>
            </w:r>
            <w:proofErr w:type="spellStart"/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>sta</w:t>
            </w:r>
            <w:proofErr w:type="spellEnd"/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, psalmista,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(18)2012, nr 2(40)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Pawlak I.,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Chór kościelny wobec „ducha czasu”, </w:t>
            </w: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Musica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Ecclesiastica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rocznik SPMK 10(2015). 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Pawlak I.,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Występy muzyczne w kościołach,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PMS 11(2013).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Podpera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R.,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Sacrum w muzyce: założenia teoretyczne,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(19)2013, nr 1(41).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Poźniak G.,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Posługa organisty w Kościele w Polsce w świetle nowych norm ogólnych dotyczących muzyków kościelnych posługujących w diecezjach Kościoła katolickiego w Polsce,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(16)2010, nr 2(36).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Poźniak G.,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W poszukiwaniu sposobów weryfikacji nowo powstałego repertuaru muzyczno-liturgicznego,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(18)2012, nr 1(39).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Wiśniewski P.,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Muzyka instrumentalna w liturgii po Soborze Watykańskim II,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(18)2012, nr 2(40).</w:t>
            </w:r>
          </w:p>
          <w:p w:rsidR="00A97DE7" w:rsidRPr="008A4D55" w:rsidRDefault="00A97DE7" w:rsidP="00A97DE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Zając A.,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Blaski i cienie pracy dyrygenta z chórem chłopięcym,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PMS 9(2011</w:t>
            </w:r>
            <w:r w:rsidRPr="008A4D55">
              <w:rPr>
                <w:lang w:val="pl-PL"/>
              </w:rPr>
              <w:t>).</w:t>
            </w:r>
          </w:p>
          <w:p w:rsidR="00266312" w:rsidRPr="0003360E" w:rsidRDefault="00266312" w:rsidP="00266312">
            <w:pPr>
              <w:rPr>
                <w:rFonts w:ascii="Cambria" w:hAnsi="Cambria"/>
                <w:b/>
                <w:sz w:val="20"/>
                <w:lang w:val="it-IT"/>
              </w:rPr>
            </w:pPr>
          </w:p>
        </w:tc>
      </w:tr>
      <w:tr w:rsidR="00266312" w:rsidRPr="00206880" w:rsidTr="00706DD1">
        <w:trPr>
          <w:trHeight w:val="417"/>
        </w:trPr>
        <w:tc>
          <w:tcPr>
            <w:tcW w:w="106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jc w:val="center"/>
              <w:rPr>
                <w:b/>
                <w:sz w:val="20"/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NAKŁAD PRACY STUDENTA</w:t>
            </w:r>
          </w:p>
        </w:tc>
      </w:tr>
      <w:tr w:rsidR="00266312" w:rsidRPr="00206880" w:rsidTr="00706DD1">
        <w:trPr>
          <w:trHeight w:val="446"/>
        </w:trPr>
        <w:tc>
          <w:tcPr>
            <w:tcW w:w="4231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lang w:val="pl-PL"/>
              </w:rPr>
            </w:pPr>
          </w:p>
        </w:tc>
        <w:tc>
          <w:tcPr>
            <w:tcW w:w="638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Liczba godzin</w:t>
            </w:r>
          </w:p>
        </w:tc>
      </w:tr>
      <w:tr w:rsidR="00266312" w:rsidRPr="00206880" w:rsidTr="00706DD1">
        <w:trPr>
          <w:trHeight w:val="365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Zajęcia dydaktyczne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30 h</w:t>
            </w:r>
          </w:p>
        </w:tc>
      </w:tr>
      <w:tr w:rsidR="00266312" w:rsidRPr="00206880" w:rsidTr="00706DD1">
        <w:trPr>
          <w:trHeight w:val="365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zajęć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15 h</w:t>
            </w:r>
          </w:p>
        </w:tc>
      </w:tr>
      <w:tr w:rsidR="00266312" w:rsidRPr="00206880" w:rsidTr="00706DD1">
        <w:trPr>
          <w:trHeight w:val="309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Praca z literaturą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266312" w:rsidRPr="00206880" w:rsidTr="00706DD1">
        <w:trPr>
          <w:trHeight w:val="318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Konsultacje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266312" w:rsidRPr="00206880" w:rsidTr="00706DD1">
        <w:trPr>
          <w:trHeight w:val="337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prezentacji/koncertu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266312" w:rsidRPr="00206880" w:rsidTr="00706DD1">
        <w:trPr>
          <w:trHeight w:val="281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egzaminu, zaliczenia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15 h</w:t>
            </w:r>
          </w:p>
        </w:tc>
      </w:tr>
      <w:tr w:rsidR="00266312" w:rsidRPr="00206880" w:rsidTr="00706DD1">
        <w:trPr>
          <w:trHeight w:val="328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Inne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266312" w:rsidRPr="00206880" w:rsidTr="00706DD1">
        <w:trPr>
          <w:trHeight w:val="477"/>
        </w:trPr>
        <w:tc>
          <w:tcPr>
            <w:tcW w:w="4231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Łączny nakład pracy studenta w godz.</w:t>
            </w:r>
          </w:p>
        </w:tc>
        <w:tc>
          <w:tcPr>
            <w:tcW w:w="638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60 h</w:t>
            </w:r>
          </w:p>
        </w:tc>
        <w:bookmarkStart w:id="0" w:name="_GoBack"/>
        <w:bookmarkEnd w:id="0"/>
      </w:tr>
      <w:tr w:rsidR="00266312" w:rsidRPr="00206880" w:rsidTr="00706DD1">
        <w:trPr>
          <w:trHeight w:val="477"/>
        </w:trPr>
        <w:tc>
          <w:tcPr>
            <w:tcW w:w="4231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Punkty ECTS za</w:t>
            </w:r>
            <w:r w:rsidRPr="00170699">
              <w:rPr>
                <w:sz w:val="20"/>
                <w:lang w:val="pl-PL"/>
              </w:rPr>
              <w:t xml:space="preserve"> zajęcia wymagające bezpośredniego</w:t>
            </w:r>
            <w:r>
              <w:rPr>
                <w:sz w:val="20"/>
                <w:lang w:val="pl-PL"/>
              </w:rPr>
              <w:t xml:space="preserve"> udziału nauczyciela</w:t>
            </w:r>
          </w:p>
        </w:tc>
        <w:tc>
          <w:tcPr>
            <w:tcW w:w="638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266312" w:rsidRPr="00206880" w:rsidTr="00706DD1">
        <w:trPr>
          <w:trHeight w:val="473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312" w:rsidRPr="002A70C8" w:rsidRDefault="00266312" w:rsidP="00706DD1">
            <w:pPr>
              <w:rPr>
                <w:sz w:val="20"/>
                <w:lang w:val="pl-PL"/>
              </w:rPr>
            </w:pPr>
            <w:r w:rsidRPr="002A70C8">
              <w:rPr>
                <w:sz w:val="20"/>
                <w:lang w:val="pl-PL"/>
              </w:rPr>
              <w:t>Liczba punktów ECTS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12" w:rsidRPr="002A70C8" w:rsidRDefault="00266312" w:rsidP="00706DD1">
            <w:pPr>
              <w:rPr>
                <w:lang w:val="pl-PL"/>
              </w:rPr>
            </w:pPr>
            <w:r w:rsidRPr="002A70C8">
              <w:rPr>
                <w:lang w:val="pl-PL"/>
              </w:rPr>
              <w:t>2</w:t>
            </w:r>
          </w:p>
        </w:tc>
      </w:tr>
      <w:tr w:rsidR="00266312" w:rsidRPr="00206880" w:rsidTr="00706DD1">
        <w:trPr>
          <w:trHeight w:val="411"/>
        </w:trPr>
        <w:tc>
          <w:tcPr>
            <w:tcW w:w="106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jc w:val="center"/>
              <w:rPr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MOŻLIWOŚCI KARIERY ZAWODOWEJ</w:t>
            </w:r>
          </w:p>
        </w:tc>
      </w:tr>
      <w:tr w:rsidR="00266312" w:rsidRPr="008A4D55" w:rsidTr="00706DD1">
        <w:trPr>
          <w:trHeight w:val="632"/>
        </w:trPr>
        <w:tc>
          <w:tcPr>
            <w:tcW w:w="106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12" w:rsidRPr="0003360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lastRenderedPageBreak/>
              <w:t>kierownik artystyczny i dyrygent zespołu wokalnego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oraz organista liturgiczny; </w:t>
            </w:r>
            <w:r w:rsidRPr="00761F9E">
              <w:rPr>
                <w:rFonts w:ascii="Cambria" w:hAnsi="Cambria" w:cs="Calibri"/>
                <w:sz w:val="20"/>
                <w:lang w:val="pl-PL"/>
              </w:rPr>
              <w:t xml:space="preserve">jest przygotowany do podjęcia studiów II stopnia w zakresie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muzyki kościelnej </w:t>
            </w:r>
          </w:p>
        </w:tc>
      </w:tr>
    </w:tbl>
    <w:tbl>
      <w:tblPr>
        <w:tblpPr w:leftFromText="141" w:rightFromText="141" w:vertAnchor="text" w:horzAnchor="margin" w:tblpX="392" w:tblpY="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2001"/>
        <w:gridCol w:w="2001"/>
        <w:gridCol w:w="2001"/>
        <w:gridCol w:w="2844"/>
      </w:tblGrid>
      <w:tr w:rsidR="00266312" w:rsidRPr="008A4D55" w:rsidTr="00266312">
        <w:tc>
          <w:tcPr>
            <w:tcW w:w="1609" w:type="dxa"/>
          </w:tcPr>
          <w:p w:rsidR="00266312" w:rsidRPr="002A4EB5" w:rsidRDefault="00266312" w:rsidP="00266312">
            <w:pPr>
              <w:jc w:val="center"/>
              <w:rPr>
                <w:b/>
                <w:sz w:val="18"/>
                <w:vertAlign w:val="superscript"/>
              </w:rPr>
            </w:pPr>
            <w:r w:rsidRPr="002A4EB5">
              <w:rPr>
                <w:color w:val="FF0000"/>
                <w:sz w:val="18"/>
                <w:lang w:val="pl-PL"/>
              </w:rPr>
              <w:br w:type="page"/>
            </w:r>
            <w:proofErr w:type="spellStart"/>
            <w:r w:rsidRPr="002A4EB5">
              <w:rPr>
                <w:b/>
                <w:sz w:val="18"/>
              </w:rPr>
              <w:t>Efekty</w:t>
            </w:r>
            <w:proofErr w:type="spellEnd"/>
            <w:r w:rsidRPr="002A4EB5">
              <w:rPr>
                <w:b/>
                <w:sz w:val="18"/>
              </w:rPr>
              <w:t xml:space="preserve"> </w:t>
            </w:r>
            <w:proofErr w:type="spellStart"/>
            <w:r w:rsidRPr="002A4EB5">
              <w:rPr>
                <w:b/>
                <w:sz w:val="18"/>
              </w:rPr>
              <w:t>kształcenia</w:t>
            </w:r>
            <w:proofErr w:type="spellEnd"/>
            <w:r w:rsidRPr="002A4EB5">
              <w:rPr>
                <w:b/>
                <w:sz w:val="18"/>
              </w:rPr>
              <w:t xml:space="preserve"> </w:t>
            </w:r>
            <w:proofErr w:type="spellStart"/>
            <w:r w:rsidRPr="002A4EB5">
              <w:rPr>
                <w:b/>
                <w:sz w:val="18"/>
              </w:rPr>
              <w:t>przedmiotu</w:t>
            </w:r>
            <w:proofErr w:type="spellEnd"/>
          </w:p>
          <w:p w:rsidR="00266312" w:rsidRPr="002A4EB5" w:rsidRDefault="00266312" w:rsidP="00266312">
            <w:pPr>
              <w:ind w:left="360"/>
              <w:jc w:val="center"/>
              <w:rPr>
                <w:b/>
                <w:sz w:val="18"/>
              </w:rPr>
            </w:pP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b/>
                <w:sz w:val="18"/>
                <w:lang w:val="pl-PL"/>
              </w:rPr>
            </w:pPr>
            <w:r w:rsidRPr="002A4EB5">
              <w:rPr>
                <w:b/>
                <w:sz w:val="18"/>
                <w:lang w:val="pl-PL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b/>
                <w:sz w:val="18"/>
              </w:rPr>
            </w:pPr>
            <w:proofErr w:type="spellStart"/>
            <w:r w:rsidRPr="002A4EB5">
              <w:rPr>
                <w:b/>
                <w:sz w:val="18"/>
              </w:rPr>
              <w:t>Metody</w:t>
            </w:r>
            <w:proofErr w:type="spellEnd"/>
            <w:r w:rsidRPr="002A4EB5">
              <w:rPr>
                <w:b/>
                <w:sz w:val="18"/>
              </w:rPr>
              <w:t xml:space="preserve"> </w:t>
            </w:r>
            <w:proofErr w:type="spellStart"/>
            <w:r w:rsidRPr="002A4EB5">
              <w:rPr>
                <w:b/>
                <w:sz w:val="18"/>
              </w:rPr>
              <w:t>kształcenia</w:t>
            </w:r>
            <w:proofErr w:type="spellEnd"/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b/>
                <w:sz w:val="18"/>
                <w:lang w:val="pl-PL"/>
              </w:rPr>
            </w:pPr>
            <w:r w:rsidRPr="002A4EB5">
              <w:rPr>
                <w:b/>
                <w:sz w:val="18"/>
                <w:lang w:val="pl-PL"/>
              </w:rPr>
              <w:t>Metody weryfikacji sprawdzania osiągnięcia założonego efektu</w:t>
            </w:r>
          </w:p>
        </w:tc>
        <w:tc>
          <w:tcPr>
            <w:tcW w:w="2844" w:type="dxa"/>
          </w:tcPr>
          <w:p w:rsidR="00266312" w:rsidRPr="002A4EB5" w:rsidRDefault="00266312" w:rsidP="00266312">
            <w:pPr>
              <w:jc w:val="center"/>
              <w:rPr>
                <w:b/>
                <w:sz w:val="18"/>
                <w:lang w:val="pl-PL"/>
              </w:rPr>
            </w:pPr>
            <w:r w:rsidRPr="002A4EB5">
              <w:rPr>
                <w:b/>
                <w:sz w:val="18"/>
                <w:lang w:val="pl-PL"/>
              </w:rPr>
              <w:t>Odniesienie do efektów kształcenia kierunkowych</w:t>
            </w:r>
          </w:p>
          <w:p w:rsidR="00266312" w:rsidRPr="002A4EB5" w:rsidRDefault="00266312" w:rsidP="00266312">
            <w:pPr>
              <w:jc w:val="center"/>
              <w:rPr>
                <w:b/>
                <w:sz w:val="18"/>
                <w:lang w:val="pl-PL"/>
              </w:rPr>
            </w:pPr>
            <w:r w:rsidRPr="002A4EB5">
              <w:rPr>
                <w:b/>
                <w:sz w:val="18"/>
                <w:lang w:val="pl-PL"/>
              </w:rPr>
              <w:t>(kod EKK)</w:t>
            </w:r>
          </w:p>
        </w:tc>
      </w:tr>
      <w:tr w:rsidR="00266312" w:rsidRPr="002A4EB5" w:rsidTr="00266312">
        <w:trPr>
          <w:trHeight w:val="508"/>
        </w:trPr>
        <w:tc>
          <w:tcPr>
            <w:tcW w:w="1609" w:type="dxa"/>
          </w:tcPr>
          <w:p w:rsidR="00266312" w:rsidRPr="002A4EB5" w:rsidRDefault="00266312" w:rsidP="0026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Ew_1</w:t>
            </w: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T_1-T_6</w:t>
            </w: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M_1-M_8</w:t>
            </w: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W_1-W_4</w:t>
            </w:r>
          </w:p>
        </w:tc>
        <w:tc>
          <w:tcPr>
            <w:tcW w:w="2844" w:type="dxa"/>
          </w:tcPr>
          <w:p w:rsidR="00266312" w:rsidRPr="002A4EB5" w:rsidRDefault="00266312" w:rsidP="008A4D55">
            <w:pPr>
              <w:jc w:val="center"/>
              <w:rPr>
                <w:sz w:val="20"/>
              </w:rPr>
            </w:pPr>
            <w:r w:rsidRPr="00266312">
              <w:rPr>
                <w:rFonts w:ascii="Cambria" w:hAnsi="Cambria" w:cs="Calibri"/>
                <w:sz w:val="20"/>
                <w:lang w:val="pl-PL"/>
              </w:rPr>
              <w:t>M</w:t>
            </w:r>
            <w:r w:rsidR="008A4D55">
              <w:rPr>
                <w:rFonts w:ascii="Cambria" w:hAnsi="Cambria" w:cs="Calibri"/>
                <w:sz w:val="20"/>
                <w:lang w:val="pl-PL"/>
              </w:rPr>
              <w:t>1</w:t>
            </w:r>
            <w:r w:rsidRPr="00266312">
              <w:rPr>
                <w:rFonts w:ascii="Cambria" w:hAnsi="Cambria" w:cs="Calibri"/>
                <w:sz w:val="20"/>
                <w:lang w:val="pl-PL"/>
              </w:rPr>
              <w:t>K_W0</w:t>
            </w:r>
            <w:r w:rsidR="00BF2419">
              <w:rPr>
                <w:rFonts w:ascii="Cambria" w:hAnsi="Cambria" w:cs="Calibri"/>
                <w:sz w:val="20"/>
                <w:lang w:val="pl-PL"/>
              </w:rPr>
              <w:t>9</w:t>
            </w:r>
          </w:p>
        </w:tc>
      </w:tr>
      <w:tr w:rsidR="00266312" w:rsidRPr="002A4EB5" w:rsidTr="00266312">
        <w:trPr>
          <w:trHeight w:val="419"/>
        </w:trPr>
        <w:tc>
          <w:tcPr>
            <w:tcW w:w="1609" w:type="dxa"/>
          </w:tcPr>
          <w:p w:rsidR="00266312" w:rsidRPr="00266312" w:rsidRDefault="00266312" w:rsidP="00266312">
            <w:pPr>
              <w:jc w:val="center"/>
              <w:rPr>
                <w:sz w:val="20"/>
              </w:rPr>
            </w:pPr>
            <w:r w:rsidRPr="00266312">
              <w:rPr>
                <w:sz w:val="20"/>
              </w:rPr>
              <w:t>Eu_1</w:t>
            </w: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T_1-T_6</w:t>
            </w: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M_1-M_8</w:t>
            </w: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W_1-W_4</w:t>
            </w:r>
          </w:p>
        </w:tc>
        <w:tc>
          <w:tcPr>
            <w:tcW w:w="2844" w:type="dxa"/>
          </w:tcPr>
          <w:p w:rsidR="00266312" w:rsidRPr="00266312" w:rsidRDefault="00BF2419" w:rsidP="00266312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</w:t>
            </w:r>
            <w:r w:rsidR="008A4D55">
              <w:rPr>
                <w:rFonts w:ascii="Cambria" w:hAnsi="Cambria" w:cs="Calibri"/>
                <w:sz w:val="20"/>
                <w:lang w:val="pl-PL"/>
              </w:rPr>
              <w:t>1</w:t>
            </w:r>
            <w:r>
              <w:rPr>
                <w:rFonts w:ascii="Cambria" w:hAnsi="Cambria" w:cs="Calibri"/>
                <w:sz w:val="20"/>
                <w:lang w:val="pl-PL"/>
              </w:rPr>
              <w:t>K_U09</w:t>
            </w:r>
          </w:p>
          <w:p w:rsidR="00266312" w:rsidRPr="002A4EB5" w:rsidRDefault="00266312" w:rsidP="00266312">
            <w:pPr>
              <w:jc w:val="center"/>
              <w:rPr>
                <w:color w:val="FF0000"/>
                <w:sz w:val="20"/>
              </w:rPr>
            </w:pPr>
          </w:p>
        </w:tc>
      </w:tr>
      <w:tr w:rsidR="00266312" w:rsidRPr="002A4EB5" w:rsidTr="00266312">
        <w:trPr>
          <w:trHeight w:val="419"/>
        </w:trPr>
        <w:tc>
          <w:tcPr>
            <w:tcW w:w="1609" w:type="dxa"/>
          </w:tcPr>
          <w:p w:rsidR="00266312" w:rsidRPr="00266312" w:rsidRDefault="00266312" w:rsidP="00266312">
            <w:pPr>
              <w:jc w:val="center"/>
              <w:rPr>
                <w:sz w:val="20"/>
              </w:rPr>
            </w:pPr>
            <w:r w:rsidRPr="00266312">
              <w:rPr>
                <w:sz w:val="20"/>
              </w:rPr>
              <w:t>Ek_1</w:t>
            </w: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T_1-T_6</w:t>
            </w: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M_1-M_8</w:t>
            </w:r>
          </w:p>
        </w:tc>
        <w:tc>
          <w:tcPr>
            <w:tcW w:w="2001" w:type="dxa"/>
          </w:tcPr>
          <w:p w:rsidR="00266312" w:rsidRPr="002A4EB5" w:rsidRDefault="00266312" w:rsidP="0026631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W_1-W_4</w:t>
            </w:r>
          </w:p>
        </w:tc>
        <w:tc>
          <w:tcPr>
            <w:tcW w:w="2844" w:type="dxa"/>
          </w:tcPr>
          <w:p w:rsidR="00266312" w:rsidRPr="002A4EB5" w:rsidRDefault="00BF2419" w:rsidP="008A4D55">
            <w:pPr>
              <w:jc w:val="center"/>
              <w:rPr>
                <w:color w:val="FF0000"/>
                <w:sz w:val="20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</w:t>
            </w:r>
            <w:r w:rsidR="008A4D55">
              <w:rPr>
                <w:rFonts w:ascii="Cambria" w:hAnsi="Cambria" w:cs="Calibri"/>
                <w:sz w:val="20"/>
                <w:lang w:val="pl-PL"/>
              </w:rPr>
              <w:t>1</w:t>
            </w:r>
            <w:r>
              <w:rPr>
                <w:rFonts w:ascii="Cambria" w:hAnsi="Cambria" w:cs="Calibri"/>
                <w:sz w:val="20"/>
                <w:lang w:val="pl-PL"/>
              </w:rPr>
              <w:t>K_K</w:t>
            </w:r>
            <w:r w:rsidR="00266312" w:rsidRPr="00266312">
              <w:rPr>
                <w:rFonts w:ascii="Cambria" w:hAnsi="Cambria" w:cs="Calibri"/>
                <w:sz w:val="20"/>
                <w:lang w:val="pl-PL"/>
              </w:rPr>
              <w:t>0</w:t>
            </w:r>
            <w:r>
              <w:rPr>
                <w:rFonts w:ascii="Cambria" w:hAnsi="Cambria" w:cs="Calibri"/>
                <w:sz w:val="20"/>
                <w:lang w:val="pl-PL"/>
              </w:rPr>
              <w:t>2</w:t>
            </w:r>
          </w:p>
        </w:tc>
      </w:tr>
    </w:tbl>
    <w:p w:rsidR="00266312" w:rsidRPr="00206880" w:rsidRDefault="00266312" w:rsidP="00266312">
      <w:pPr>
        <w:rPr>
          <w:lang w:val="pl-PL"/>
        </w:rPr>
      </w:pPr>
    </w:p>
    <w:p w:rsidR="00266312" w:rsidRPr="00DD4B80" w:rsidRDefault="00266312" w:rsidP="00266312">
      <w:pPr>
        <w:rPr>
          <w:lang w:val="pl-PL"/>
        </w:rPr>
      </w:pPr>
    </w:p>
    <w:p w:rsidR="00266312" w:rsidRDefault="00266312" w:rsidP="00266312">
      <w:pPr>
        <w:rPr>
          <w:lang w:val="pl-PL"/>
        </w:rPr>
      </w:pPr>
    </w:p>
    <w:p w:rsidR="00266312" w:rsidRDefault="00266312" w:rsidP="00266312">
      <w:pPr>
        <w:rPr>
          <w:lang w:val="pl-PL"/>
        </w:rPr>
      </w:pPr>
    </w:p>
    <w:p w:rsidR="00266312" w:rsidRDefault="00266312" w:rsidP="00266312">
      <w:pPr>
        <w:rPr>
          <w:lang w:val="pl-PL"/>
        </w:rPr>
      </w:pPr>
    </w:p>
    <w:p w:rsidR="00266312" w:rsidRDefault="00266312" w:rsidP="00266312">
      <w:pPr>
        <w:spacing w:line="360" w:lineRule="auto"/>
        <w:jc w:val="both"/>
        <w:rPr>
          <w:lang w:val="pl-PL"/>
        </w:rPr>
      </w:pPr>
      <w:r>
        <w:rPr>
          <w:lang w:val="pl-PL"/>
        </w:rPr>
        <w:br w:type="page"/>
      </w:r>
    </w:p>
    <w:p w:rsidR="00266312" w:rsidRDefault="00266312" w:rsidP="00266312">
      <w:pPr>
        <w:jc w:val="center"/>
        <w:outlineLvl w:val="0"/>
        <w:rPr>
          <w:b/>
          <w:smallCaps/>
          <w:color w:val="777777"/>
          <w:sz w:val="32"/>
          <w:szCs w:val="32"/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lastRenderedPageBreak/>
        <w:t xml:space="preserve">MIĘDZYUCZELNIANY INSTYTUT MUZYKI KOŚCIELNEJ </w:t>
      </w:r>
    </w:p>
    <w:p w:rsidR="00266312" w:rsidRPr="008A4D55" w:rsidRDefault="00266312" w:rsidP="00266312">
      <w:pPr>
        <w:jc w:val="center"/>
        <w:outlineLvl w:val="0"/>
        <w:rPr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>(AKADEMIA MUZYCZNA, UNIWERSYTET PAPIESKI JANA PAWŁA II)</w:t>
      </w:r>
    </w:p>
    <w:p w:rsidR="00266312" w:rsidRPr="008A4D55" w:rsidRDefault="00266312" w:rsidP="00266312">
      <w:pPr>
        <w:rPr>
          <w:b/>
          <w:smallCaps/>
          <w:noProof/>
          <w:color w:val="777777"/>
          <w:sz w:val="32"/>
          <w:szCs w:val="32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42"/>
        <w:gridCol w:w="641"/>
        <w:gridCol w:w="687"/>
        <w:gridCol w:w="822"/>
        <w:gridCol w:w="2641"/>
        <w:gridCol w:w="1678"/>
        <w:gridCol w:w="276"/>
        <w:gridCol w:w="1674"/>
      </w:tblGrid>
      <w:tr w:rsidR="00266312" w:rsidRPr="00206880" w:rsidTr="00266312">
        <w:trPr>
          <w:trHeight w:hRule="exact" w:val="510"/>
        </w:trPr>
        <w:tc>
          <w:tcPr>
            <w:tcW w:w="8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przedmiotu: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Prawodawstwo Muzyki Liturgicznej  </w:t>
            </w:r>
          </w:p>
        </w:tc>
        <w:tc>
          <w:tcPr>
            <w:tcW w:w="16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Kod przedmiotu: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</w:p>
        </w:tc>
      </w:tr>
      <w:tr w:rsidR="00266312" w:rsidRPr="009B163B" w:rsidTr="00266312">
        <w:trPr>
          <w:trHeight w:hRule="exact" w:val="827"/>
        </w:trPr>
        <w:tc>
          <w:tcPr>
            <w:tcW w:w="87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jednostki prowadzącej przedmiot:</w:t>
            </w:r>
          </w:p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Międzyuczelniany Instytut Muzyki Kościelnej</w:t>
            </w:r>
          </w:p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akademicki: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2015/16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</w:p>
        </w:tc>
      </w:tr>
      <w:tr w:rsidR="00266312" w:rsidRPr="009B163B" w:rsidTr="00266312">
        <w:trPr>
          <w:trHeight w:hRule="exact" w:val="510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kierunku:</w:t>
            </w:r>
          </w:p>
          <w:p w:rsidR="00266312" w:rsidRPr="003B3802" w:rsidRDefault="00266312" w:rsidP="00706DD1">
            <w:pPr>
              <w:rPr>
                <w:b/>
                <w:i/>
                <w:color w:val="000000"/>
                <w:sz w:val="20"/>
                <w:lang w:val="pl-PL"/>
              </w:rPr>
            </w:pPr>
            <w:r>
              <w:rPr>
                <w:b/>
                <w:i/>
                <w:color w:val="000000"/>
                <w:sz w:val="20"/>
                <w:lang w:val="pl-PL"/>
              </w:rPr>
              <w:t xml:space="preserve">Muzyka kościelna </w:t>
            </w:r>
          </w:p>
          <w:p w:rsidR="00266312" w:rsidRPr="00206880" w:rsidRDefault="00266312" w:rsidP="00706DD1">
            <w:pPr>
              <w:rPr>
                <w:b/>
                <w:color w:val="000000"/>
                <w:sz w:val="20"/>
                <w:lang w:val="pl-PL"/>
              </w:rPr>
            </w:pPr>
          </w:p>
        </w:tc>
      </w:tr>
      <w:tr w:rsidR="00266312" w:rsidRPr="00223D73" w:rsidTr="00266312">
        <w:trPr>
          <w:trHeight w:hRule="exact" w:val="510"/>
        </w:trPr>
        <w:tc>
          <w:tcPr>
            <w:tcW w:w="33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studiów: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Stacjonarne I st. 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Profil kształcenia: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ogólno</w:t>
            </w:r>
            <w:proofErr w:type="spellEnd"/>
            <w:r>
              <w:rPr>
                <w:b/>
                <w:sz w:val="20"/>
                <w:lang w:val="pl-PL"/>
              </w:rPr>
              <w:t xml:space="preserve"> akademicki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Status przedmiotu: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Obowiązkowy </w:t>
            </w:r>
          </w:p>
        </w:tc>
      </w:tr>
      <w:tr w:rsidR="00266312" w:rsidRPr="00B46F48" w:rsidTr="00266312">
        <w:trPr>
          <w:trHeight w:hRule="exact" w:val="510"/>
        </w:trPr>
        <w:tc>
          <w:tcPr>
            <w:tcW w:w="68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Specjalność: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Rok / semestr:</w:t>
            </w:r>
          </w:p>
          <w:p w:rsidR="00266312" w:rsidRPr="00AF236D" w:rsidRDefault="00266312" w:rsidP="00706DD1">
            <w:pPr>
              <w:rPr>
                <w:b/>
                <w:sz w:val="20"/>
                <w:lang w:val="pl-PL"/>
              </w:rPr>
            </w:pPr>
            <w:r w:rsidRPr="00AF236D">
              <w:rPr>
                <w:b/>
                <w:sz w:val="20"/>
                <w:lang w:val="pl-PL"/>
              </w:rPr>
              <w:t xml:space="preserve">III rok,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>. L</w:t>
            </w:r>
          </w:p>
        </w:tc>
      </w:tr>
      <w:tr w:rsidR="00266312" w:rsidRPr="003222F5" w:rsidTr="00266312">
        <w:trPr>
          <w:trHeight w:hRule="exact" w:val="510"/>
        </w:trPr>
        <w:tc>
          <w:tcPr>
            <w:tcW w:w="33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Języki nauczania przedmiotu: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Język polski 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zajęć: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Wykład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Wymiar zajęć:</w:t>
            </w:r>
          </w:p>
          <w:p w:rsidR="00266312" w:rsidRPr="00206880" w:rsidRDefault="00266312" w:rsidP="00706DD1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30 h </w:t>
            </w:r>
          </w:p>
        </w:tc>
      </w:tr>
      <w:tr w:rsidR="00266312" w:rsidRPr="00223D73" w:rsidTr="00266312">
        <w:trPr>
          <w:trHeight w:hRule="exact" w:val="510"/>
        </w:trPr>
        <w:tc>
          <w:tcPr>
            <w:tcW w:w="26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Koordynator przedmiotu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AF236D" w:rsidRDefault="00266312" w:rsidP="00706DD1">
            <w:pPr>
              <w:rPr>
                <w:sz w:val="20"/>
                <w:lang w:val="fr-FR"/>
              </w:rPr>
            </w:pPr>
            <w:r w:rsidRPr="00AF236D">
              <w:rPr>
                <w:sz w:val="20"/>
                <w:lang w:val="fr-FR"/>
              </w:rPr>
              <w:t xml:space="preserve">Ks. dr hab. Robert Tyrała  </w:t>
            </w:r>
          </w:p>
        </w:tc>
      </w:tr>
      <w:tr w:rsidR="00266312" w:rsidRPr="003222F5" w:rsidTr="00266312">
        <w:trPr>
          <w:trHeight w:hRule="exact" w:val="598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Prowadzący zajęcia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AF236D" w:rsidRDefault="00266312" w:rsidP="00706DD1">
            <w:pPr>
              <w:rPr>
                <w:sz w:val="20"/>
                <w:lang w:val="de-DE"/>
              </w:rPr>
            </w:pPr>
            <w:proofErr w:type="spellStart"/>
            <w:r w:rsidRPr="00AF236D">
              <w:rPr>
                <w:sz w:val="20"/>
                <w:lang w:val="de-DE"/>
              </w:rPr>
              <w:t>Ks</w:t>
            </w:r>
            <w:proofErr w:type="spellEnd"/>
            <w:r w:rsidRPr="00AF236D">
              <w:rPr>
                <w:sz w:val="20"/>
                <w:lang w:val="de-DE"/>
              </w:rPr>
              <w:t xml:space="preserve">. </w:t>
            </w:r>
            <w:proofErr w:type="spellStart"/>
            <w:r w:rsidRPr="00AF236D">
              <w:rPr>
                <w:sz w:val="20"/>
                <w:lang w:val="de-DE"/>
              </w:rPr>
              <w:t>dr</w:t>
            </w:r>
            <w:proofErr w:type="spellEnd"/>
            <w:r w:rsidRPr="00AF236D">
              <w:rPr>
                <w:sz w:val="20"/>
                <w:lang w:val="de-DE"/>
              </w:rPr>
              <w:t xml:space="preserve"> hab. Robert </w:t>
            </w:r>
            <w:proofErr w:type="spellStart"/>
            <w:r w:rsidRPr="00AF236D">
              <w:rPr>
                <w:sz w:val="20"/>
                <w:lang w:val="de-DE"/>
              </w:rPr>
              <w:t>Tyrała</w:t>
            </w:r>
            <w:proofErr w:type="spellEnd"/>
            <w:r w:rsidRPr="00AF236D">
              <w:rPr>
                <w:sz w:val="20"/>
                <w:lang w:val="de-DE"/>
              </w:rPr>
              <w:t xml:space="preserve"> </w:t>
            </w:r>
          </w:p>
        </w:tc>
      </w:tr>
      <w:tr w:rsidR="00266312" w:rsidRPr="008A4D55" w:rsidTr="00266312">
        <w:trPr>
          <w:trHeight w:hRule="exact" w:val="1560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Cele przedmiotu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1265F0" w:rsidRDefault="00266312" w:rsidP="00706DD1">
            <w:pPr>
              <w:rPr>
                <w:rFonts w:ascii="Cambria" w:hAnsi="Cambria"/>
                <w:sz w:val="20"/>
                <w:lang w:val="pl-PL"/>
              </w:rPr>
            </w:pPr>
            <w:r w:rsidRPr="001265F0">
              <w:rPr>
                <w:rFonts w:ascii="Cambria" w:hAnsi="Cambria"/>
                <w:sz w:val="20"/>
                <w:lang w:val="pl-PL"/>
              </w:rPr>
              <w:t>Celem nauczania przedmiotu Prawodawstwo Muzyki Liturgicznej jest wykształcenie dobrego muzyka kościelnego, który będzie się doskonale poruszał w tematyce dokumentów Kościoła o muzyce kościelnej.</w:t>
            </w:r>
            <w:r>
              <w:rPr>
                <w:rFonts w:ascii="Cambria" w:hAnsi="Cambria"/>
                <w:sz w:val="20"/>
                <w:lang w:val="pl-PL"/>
              </w:rPr>
              <w:t xml:space="preserve"> </w:t>
            </w:r>
            <w:r w:rsidRPr="001265F0">
              <w:rPr>
                <w:rFonts w:ascii="Cambria" w:hAnsi="Cambria"/>
                <w:sz w:val="20"/>
                <w:lang w:val="pl-PL"/>
              </w:rPr>
              <w:t>Opisane cele osiągane są przez:</w:t>
            </w:r>
            <w:r>
              <w:rPr>
                <w:rFonts w:ascii="Cambria" w:hAnsi="Cambria"/>
                <w:sz w:val="20"/>
                <w:lang w:val="pl-PL"/>
              </w:rPr>
              <w:t xml:space="preserve"> p</w:t>
            </w:r>
            <w:r w:rsidRPr="001265F0">
              <w:rPr>
                <w:rFonts w:ascii="Cambria" w:hAnsi="Cambria"/>
                <w:sz w:val="20"/>
                <w:lang w:val="pl-PL"/>
              </w:rPr>
              <w:t>oznanie dokumentów Kośc</w:t>
            </w:r>
            <w:r>
              <w:rPr>
                <w:rFonts w:ascii="Cambria" w:hAnsi="Cambria"/>
                <w:sz w:val="20"/>
                <w:lang w:val="pl-PL"/>
              </w:rPr>
              <w:t>ioła na temat muzyki kościelnej, kolokwia na temat dokumentów, p</w:t>
            </w:r>
            <w:r w:rsidRPr="001265F0">
              <w:rPr>
                <w:rFonts w:ascii="Cambria" w:hAnsi="Cambria"/>
                <w:sz w:val="20"/>
                <w:lang w:val="pl-PL"/>
              </w:rPr>
              <w:t xml:space="preserve">oszerzenie wiedzy za pomocą naukowych opracowań w zakresie tematu </w:t>
            </w:r>
          </w:p>
        </w:tc>
      </w:tr>
      <w:tr w:rsidR="00266312" w:rsidRPr="008A4D55" w:rsidTr="00266312">
        <w:trPr>
          <w:trHeight w:hRule="exact" w:val="718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Wymagania wstępne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12" w:rsidRPr="00632D80" w:rsidRDefault="00266312" w:rsidP="00706DD1">
            <w:pPr>
              <w:rPr>
                <w:rFonts w:ascii="Cambria" w:hAnsi="Cambria"/>
                <w:sz w:val="20"/>
                <w:lang w:val="pl-PL"/>
              </w:rPr>
            </w:pPr>
            <w:r w:rsidRPr="00632D80">
              <w:rPr>
                <w:rFonts w:ascii="Cambria" w:hAnsi="Cambria"/>
                <w:sz w:val="20"/>
                <w:lang w:val="pl-PL"/>
              </w:rPr>
              <w:t>Podstawowe umiejętności sprawdzane podczas przedmiotowych egzaminów wstępnych oraz umiejętności muzyczne, zdobyte podczas pierwszych semestrów studiów.</w:t>
            </w:r>
          </w:p>
        </w:tc>
      </w:tr>
      <w:tr w:rsidR="00266312" w:rsidRPr="008A4D55" w:rsidTr="00266312">
        <w:trPr>
          <w:trHeight w:hRule="exact" w:val="867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18"/>
                <w:lang w:val="pl-PL"/>
              </w:rPr>
              <w:t>Kod efektu</w:t>
            </w:r>
          </w:p>
        </w:tc>
        <w:tc>
          <w:tcPr>
            <w:tcW w:w="58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761F9E">
              <w:rPr>
                <w:rFonts w:ascii="Cambria" w:hAnsi="Cambria"/>
                <w:b/>
                <w:sz w:val="20"/>
                <w:lang w:val="pl-PL"/>
              </w:rPr>
              <w:t xml:space="preserve">EFEKTY KSZTAŁCENIA 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16"/>
                <w:lang w:val="pl-PL"/>
              </w:rPr>
            </w:pPr>
            <w:r w:rsidRPr="00761F9E">
              <w:rPr>
                <w:rFonts w:ascii="Cambria" w:hAnsi="Cambria"/>
                <w:sz w:val="16"/>
                <w:lang w:val="pl-PL"/>
              </w:rPr>
              <w:t>Efekt kształcenia w obszarze kształcenia</w:t>
            </w:r>
          </w:p>
        </w:tc>
      </w:tr>
      <w:tr w:rsidR="00266312" w:rsidRPr="00761F9E" w:rsidTr="00266312">
        <w:trPr>
          <w:trHeight w:val="188"/>
        </w:trPr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20"/>
                <w:lang w:val="pl-PL"/>
              </w:rPr>
              <w:t>Wiedza (</w:t>
            </w:r>
            <w:r w:rsidRPr="00761F9E">
              <w:rPr>
                <w:rFonts w:ascii="Cambria" w:hAnsi="Cambria"/>
                <w:b/>
                <w:sz w:val="20"/>
                <w:lang w:val="pl-PL"/>
              </w:rPr>
              <w:t>W</w:t>
            </w:r>
            <w:r w:rsidRPr="00761F9E">
              <w:rPr>
                <w:rFonts w:ascii="Cambria" w:hAnsi="Cambria"/>
                <w:sz w:val="20"/>
                <w:lang w:val="pl-PL"/>
              </w:rPr>
              <w:t>)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Ew_1</w:t>
            </w:r>
          </w:p>
        </w:tc>
        <w:tc>
          <w:tcPr>
            <w:tcW w:w="58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761F9E" w:rsidRDefault="00BF2419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>Zna różne typy oprogramowania komputerowego, mającego zastosowanie w dydaktyce w szczególności w edukacji muzycznej</w:t>
            </w:r>
            <w:r w:rsidRPr="00BF2419">
              <w:rPr>
                <w:rFonts w:asciiTheme="majorHAnsi" w:hAnsiTheme="majorHAnsi" w:cs="Calibri"/>
                <w:sz w:val="20"/>
                <w:lang w:val="pl-PL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A2F16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</w:t>
            </w:r>
            <w:r w:rsidR="00266312">
              <w:rPr>
                <w:rFonts w:ascii="Cambria" w:hAnsi="Cambria" w:cs="Calibri"/>
                <w:sz w:val="20"/>
                <w:lang w:val="pl-PL"/>
              </w:rPr>
              <w:t>_W0</w:t>
            </w:r>
            <w:r w:rsidR="00BF2419">
              <w:rPr>
                <w:rFonts w:ascii="Cambria" w:hAnsi="Cambria" w:cs="Calibri"/>
                <w:sz w:val="20"/>
                <w:lang w:val="pl-PL"/>
              </w:rPr>
              <w:t>9</w:t>
            </w:r>
          </w:p>
        </w:tc>
      </w:tr>
      <w:tr w:rsidR="00266312" w:rsidRPr="00761F9E" w:rsidTr="00BF2419">
        <w:trPr>
          <w:trHeight w:val="117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266312" w:rsidRPr="00761F9E" w:rsidTr="00266312">
        <w:trPr>
          <w:trHeight w:val="343"/>
        </w:trPr>
        <w:tc>
          <w:tcPr>
            <w:tcW w:w="16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20"/>
                <w:lang w:val="pl-PL"/>
              </w:rPr>
              <w:t>Umiejętności (</w:t>
            </w:r>
            <w:r w:rsidRPr="00761F9E">
              <w:rPr>
                <w:rFonts w:ascii="Cambria" w:hAnsi="Cambria"/>
                <w:b/>
                <w:sz w:val="20"/>
                <w:lang w:val="pl-PL"/>
              </w:rPr>
              <w:t>U</w:t>
            </w:r>
            <w:r w:rsidRPr="00761F9E">
              <w:rPr>
                <w:rFonts w:ascii="Cambria" w:hAnsi="Cambria"/>
                <w:sz w:val="20"/>
                <w:lang w:val="pl-PL"/>
              </w:rPr>
              <w:t>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Eu_1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761F9E" w:rsidRDefault="00BF2419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>Posiada umiejętność przygotowania pracy pisemnej przy użyciu komputera. Poprawnie pracuje z obszernymi dokumentami tekstowymi. Respektuje zasady pisania prac naukowych.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A2F16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</w:t>
            </w:r>
            <w:r w:rsidR="00BF2419">
              <w:rPr>
                <w:rFonts w:ascii="Cambria" w:hAnsi="Cambria" w:cs="Calibri"/>
                <w:sz w:val="20"/>
                <w:lang w:val="pl-PL"/>
              </w:rPr>
              <w:t>_U09</w:t>
            </w:r>
          </w:p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266312" w:rsidRPr="00761F9E" w:rsidTr="00BF2419">
        <w:trPr>
          <w:trHeight w:val="145"/>
        </w:trPr>
        <w:tc>
          <w:tcPr>
            <w:tcW w:w="1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761F9E" w:rsidRDefault="00266312" w:rsidP="00BF2419">
            <w:pPr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266312" w:rsidRPr="00761F9E" w:rsidTr="00266312">
        <w:trPr>
          <w:trHeight w:val="225"/>
        </w:trPr>
        <w:tc>
          <w:tcPr>
            <w:tcW w:w="16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20"/>
                <w:lang w:val="pl-PL"/>
              </w:rPr>
              <w:t>Kompetencje społeczne (</w:t>
            </w:r>
            <w:r w:rsidRPr="00761F9E">
              <w:rPr>
                <w:rFonts w:ascii="Cambria" w:hAnsi="Cambria"/>
                <w:b/>
                <w:sz w:val="20"/>
                <w:lang w:val="pl-PL"/>
              </w:rPr>
              <w:t>K</w:t>
            </w:r>
            <w:r w:rsidRPr="00761F9E">
              <w:rPr>
                <w:rFonts w:ascii="Cambria" w:hAnsi="Cambria"/>
                <w:sz w:val="20"/>
                <w:lang w:val="pl-PL"/>
              </w:rPr>
              <w:t>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Ek_1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761F9E" w:rsidRDefault="00BF2419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>Samodzielnie podejmuje niezależne prace, wykazując się umiejętnościami zbierania, analizowania i interpretowania informacji, rozwijania idei i formułowania krytycznej argumentacji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A2F16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</w:t>
            </w:r>
            <w:r w:rsidR="00266312" w:rsidRPr="00761F9E">
              <w:rPr>
                <w:rFonts w:ascii="Cambria" w:hAnsi="Cambria" w:cs="Calibri"/>
                <w:sz w:val="20"/>
                <w:lang w:val="pl-PL"/>
              </w:rPr>
              <w:t>_</w:t>
            </w:r>
            <w:r w:rsidR="00CA0FC9">
              <w:rPr>
                <w:rFonts w:ascii="Cambria" w:hAnsi="Cambria" w:cs="Calibri"/>
                <w:sz w:val="20"/>
                <w:lang w:val="pl-PL"/>
              </w:rPr>
              <w:t>K02</w:t>
            </w:r>
          </w:p>
        </w:tc>
      </w:tr>
      <w:tr w:rsidR="00266312" w:rsidRPr="00761F9E" w:rsidTr="00CA0FC9">
        <w:trPr>
          <w:trHeight w:val="91"/>
        </w:trPr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266312" w:rsidRPr="003A52A5" w:rsidTr="00266312">
        <w:trPr>
          <w:trHeight w:hRule="exact" w:val="528"/>
        </w:trPr>
        <w:tc>
          <w:tcPr>
            <w:tcW w:w="10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66312" w:rsidRPr="003A52A5" w:rsidRDefault="00266312" w:rsidP="00706DD1">
            <w:pPr>
              <w:jc w:val="center"/>
              <w:rPr>
                <w:b/>
                <w:sz w:val="20"/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TREŚCI PROGRAMOWE</w:t>
            </w:r>
          </w:p>
        </w:tc>
      </w:tr>
      <w:tr w:rsidR="00266312" w:rsidRPr="0003360E" w:rsidTr="00266312">
        <w:trPr>
          <w:trHeight w:val="203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D73AA4" w:rsidRDefault="00266312" w:rsidP="00706DD1">
            <w:pPr>
              <w:pStyle w:val="Nagwek3"/>
              <w:spacing w:before="0" w:after="0"/>
              <w:rPr>
                <w:rFonts w:ascii="Cambria" w:hAnsi="Cambria" w:cs="Times New Roman"/>
                <w:b w:val="0"/>
                <w:sz w:val="20"/>
                <w:szCs w:val="20"/>
              </w:rPr>
            </w:pPr>
            <w:r w:rsidRPr="00D73AA4">
              <w:rPr>
                <w:rFonts w:ascii="Cambria" w:hAnsi="Cambria" w:cs="Times New Roman"/>
                <w:b w:val="0"/>
                <w:sz w:val="20"/>
                <w:szCs w:val="20"/>
              </w:rPr>
              <w:t xml:space="preserve">Nowe księgi liturgiczne  Dokumenty Kongregacji oraz Nauczania </w:t>
            </w:r>
            <w:proofErr w:type="spellStart"/>
            <w:r w:rsidRPr="00D73AA4">
              <w:rPr>
                <w:rFonts w:ascii="Cambria" w:hAnsi="Cambria" w:cs="Times New Roman"/>
                <w:b w:val="0"/>
                <w:sz w:val="20"/>
                <w:szCs w:val="20"/>
              </w:rPr>
              <w:t>papieskieg</w:t>
            </w:r>
            <w:proofErr w:type="spellEnd"/>
            <w:r w:rsidRPr="00D73AA4">
              <w:rPr>
                <w:rFonts w:ascii="Cambria" w:hAnsi="Cambria" w:cs="Times New Roman"/>
                <w:b w:val="0"/>
                <w:sz w:val="20"/>
                <w:szCs w:val="20"/>
              </w:rPr>
              <w:t xml:space="preserve">, </w:t>
            </w:r>
            <w:r w:rsidRPr="00D73AA4">
              <w:rPr>
                <w:rFonts w:ascii="Cambria" w:hAnsi="Cambria"/>
                <w:b w:val="0"/>
                <w:sz w:val="20"/>
              </w:rPr>
              <w:t xml:space="preserve">Instrukcja </w:t>
            </w:r>
            <w:proofErr w:type="spellStart"/>
            <w:r w:rsidRPr="00D73AA4">
              <w:rPr>
                <w:rFonts w:ascii="Cambria" w:hAnsi="Cambria"/>
                <w:b w:val="0"/>
                <w:sz w:val="20"/>
              </w:rPr>
              <w:t>Musicam</w:t>
            </w:r>
            <w:proofErr w:type="spellEnd"/>
            <w:r w:rsidRPr="00D73AA4">
              <w:rPr>
                <w:rFonts w:ascii="Cambria" w:hAnsi="Cambria"/>
                <w:b w:val="0"/>
                <w:sz w:val="20"/>
              </w:rPr>
              <w:t xml:space="preserve"> </w:t>
            </w:r>
            <w:proofErr w:type="spellStart"/>
            <w:r w:rsidRPr="00D73AA4">
              <w:rPr>
                <w:rFonts w:ascii="Cambria" w:hAnsi="Cambria"/>
                <w:b w:val="0"/>
                <w:sz w:val="20"/>
              </w:rPr>
              <w:t>Sacram</w:t>
            </w:r>
            <w:proofErr w:type="spellEnd"/>
            <w:r w:rsidRPr="00D73AA4">
              <w:rPr>
                <w:rFonts w:ascii="Cambria" w:hAnsi="Cambria"/>
                <w:b w:val="0"/>
                <w:sz w:val="20"/>
              </w:rPr>
              <w:t>, Instrukcja  o koncertach w kościele, Katechizm Kościoła Katolickiego, Inne dokumenty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T_1</w:t>
            </w:r>
          </w:p>
        </w:tc>
      </w:tr>
      <w:tr w:rsidR="00266312" w:rsidRPr="0003360E" w:rsidTr="00266312">
        <w:trPr>
          <w:trHeight w:val="203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D73AA4" w:rsidRDefault="00266312" w:rsidP="00706DD1">
            <w:pPr>
              <w:pStyle w:val="MGR"/>
              <w:spacing w:line="240" w:lineRule="auto"/>
              <w:rPr>
                <w:rFonts w:ascii="Cambria" w:hAnsi="Cambria"/>
                <w:sz w:val="20"/>
              </w:rPr>
            </w:pPr>
            <w:r w:rsidRPr="00D73AA4">
              <w:rPr>
                <w:rFonts w:ascii="Cambria" w:hAnsi="Cambria"/>
                <w:sz w:val="20"/>
              </w:rPr>
              <w:t>Kościół Powszechny, dokumenty po soborowe w Polsce, Synody polskie; Zarządzenia Biskupów Polskich, Konferencja Episkopatu Polski; Biskupi diecezjalni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T_2</w:t>
            </w:r>
          </w:p>
        </w:tc>
      </w:tr>
      <w:tr w:rsidR="00266312" w:rsidRPr="0003360E" w:rsidTr="00266312">
        <w:trPr>
          <w:trHeight w:val="203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D73AA4" w:rsidRDefault="00266312" w:rsidP="00706DD1">
            <w:pPr>
              <w:pStyle w:val="Nagwek2"/>
              <w:spacing w:before="0" w:after="0"/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</w:pPr>
            <w:r w:rsidRPr="00D73AA4">
              <w:rPr>
                <w:rFonts w:ascii="Cambria" w:hAnsi="Cambria"/>
                <w:i w:val="0"/>
                <w:sz w:val="20"/>
              </w:rPr>
              <w:t xml:space="preserve"> </w:t>
            </w:r>
            <w:r w:rsidRPr="00D73AA4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 xml:space="preserve">Instrumenty muzyczne i rodzaje śpiewu w ujęciu dokumentów Kościoła Powszechnego: Organy, Inne instrumenty, Chorał gregoriański, Pieśni ludowe, Wielogłosowość 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T_3</w:t>
            </w:r>
          </w:p>
        </w:tc>
      </w:tr>
      <w:tr w:rsidR="00266312" w:rsidRPr="0003360E" w:rsidTr="00266312">
        <w:trPr>
          <w:trHeight w:val="203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D73AA4" w:rsidRDefault="00266312" w:rsidP="00706DD1">
            <w:pPr>
              <w:pStyle w:val="Nagwek2"/>
              <w:spacing w:before="0" w:after="0"/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</w:pPr>
            <w:r w:rsidRPr="00D73AA4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>Instrumenty muzyczne i rodzaje śpiewu w ujęciu dokumentów Kościoła w Polsce: Organy, Inne instrumenty, Chorał gregoriański, Śpiew ludowy, Piosenka religijna, Wielogłosowość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T_4</w:t>
            </w:r>
          </w:p>
        </w:tc>
      </w:tr>
      <w:tr w:rsidR="00266312" w:rsidRPr="0003360E" w:rsidTr="00266312">
        <w:trPr>
          <w:trHeight w:val="203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312" w:rsidRPr="00F35D0D" w:rsidRDefault="00266312" w:rsidP="00706DD1">
            <w:pPr>
              <w:pStyle w:val="MGR"/>
              <w:spacing w:line="240" w:lineRule="auto"/>
              <w:rPr>
                <w:rFonts w:ascii="Cambria" w:hAnsi="Cambria"/>
                <w:sz w:val="20"/>
              </w:rPr>
            </w:pPr>
            <w:r w:rsidRPr="00F35D0D">
              <w:rPr>
                <w:rFonts w:ascii="Cambria" w:hAnsi="Cambria"/>
                <w:sz w:val="20"/>
              </w:rPr>
              <w:t xml:space="preserve">Uczestnicy liturgii: </w:t>
            </w:r>
            <w:proofErr w:type="spellStart"/>
            <w:r w:rsidRPr="00F35D0D">
              <w:rPr>
                <w:rFonts w:ascii="Cambria" w:hAnsi="Cambria"/>
                <w:sz w:val="20"/>
              </w:rPr>
              <w:t>Schola</w:t>
            </w:r>
            <w:proofErr w:type="spellEnd"/>
            <w:r w:rsidRPr="00F35D0D">
              <w:rPr>
                <w:rFonts w:ascii="Cambria" w:hAnsi="Cambria"/>
                <w:sz w:val="20"/>
              </w:rPr>
              <w:t xml:space="preserve"> oraz chór, Kantor i </w:t>
            </w:r>
            <w:proofErr w:type="spellStart"/>
            <w:r w:rsidRPr="00F35D0D">
              <w:rPr>
                <w:rFonts w:ascii="Cambria" w:hAnsi="Cambria"/>
                <w:sz w:val="20"/>
              </w:rPr>
              <w:t>psałterzysta</w:t>
            </w:r>
            <w:proofErr w:type="spellEnd"/>
            <w:r w:rsidRPr="00F35D0D">
              <w:rPr>
                <w:rFonts w:ascii="Cambria" w:hAnsi="Cambria"/>
                <w:sz w:val="20"/>
              </w:rPr>
              <w:t>, Organista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T_5</w:t>
            </w:r>
          </w:p>
        </w:tc>
      </w:tr>
      <w:tr w:rsidR="00266312" w:rsidRPr="0003360E" w:rsidTr="00266312">
        <w:trPr>
          <w:trHeight w:val="203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F35D0D" w:rsidRDefault="00266312" w:rsidP="00706DD1">
            <w:pPr>
              <w:rPr>
                <w:rFonts w:ascii="Cambria" w:hAnsi="Cambria"/>
                <w:sz w:val="20"/>
                <w:lang w:val="pl-PL"/>
              </w:rPr>
            </w:pPr>
            <w:r w:rsidRPr="00F35D0D">
              <w:rPr>
                <w:rFonts w:ascii="Cambria" w:hAnsi="Cambria"/>
                <w:sz w:val="20"/>
                <w:lang w:val="pl-PL"/>
              </w:rPr>
              <w:t>Funkcje muzyki w liturgii</w:t>
            </w:r>
            <w:r w:rsidRPr="00F35D0D">
              <w:rPr>
                <w:rFonts w:ascii="Cambria" w:hAnsi="Cambria"/>
                <w:b/>
                <w:sz w:val="20"/>
                <w:lang w:val="pl-PL"/>
              </w:rPr>
              <w:t xml:space="preserve">: </w:t>
            </w:r>
            <w:r w:rsidRPr="00F35D0D">
              <w:rPr>
                <w:rFonts w:ascii="Cambria" w:hAnsi="Cambria"/>
                <w:sz w:val="20"/>
                <w:lang w:val="pl-PL"/>
              </w:rPr>
              <w:t>Kultyczna</w:t>
            </w:r>
            <w:r w:rsidRPr="00F35D0D">
              <w:rPr>
                <w:rFonts w:ascii="Cambria" w:hAnsi="Cambria"/>
                <w:b/>
                <w:sz w:val="20"/>
                <w:lang w:val="pl-PL"/>
              </w:rPr>
              <w:t xml:space="preserve">, </w:t>
            </w:r>
            <w:r w:rsidRPr="00F35D0D">
              <w:rPr>
                <w:rFonts w:ascii="Cambria" w:hAnsi="Cambria"/>
                <w:sz w:val="20"/>
                <w:lang w:val="pl-PL"/>
              </w:rPr>
              <w:t>Medytacyjna</w:t>
            </w:r>
            <w:r w:rsidRPr="00F35D0D">
              <w:rPr>
                <w:rFonts w:ascii="Cambria" w:hAnsi="Cambria"/>
                <w:b/>
                <w:sz w:val="20"/>
                <w:lang w:val="pl-PL"/>
              </w:rPr>
              <w:t xml:space="preserve">, </w:t>
            </w:r>
            <w:r w:rsidRPr="00F35D0D">
              <w:rPr>
                <w:rFonts w:ascii="Cambria" w:hAnsi="Cambria"/>
                <w:sz w:val="20"/>
                <w:lang w:val="pl-PL"/>
              </w:rPr>
              <w:t>Ozdobna</w:t>
            </w:r>
            <w:r w:rsidRPr="00F35D0D">
              <w:rPr>
                <w:rFonts w:ascii="Cambria" w:hAnsi="Cambria"/>
                <w:b/>
                <w:sz w:val="20"/>
                <w:lang w:val="pl-PL"/>
              </w:rPr>
              <w:t xml:space="preserve">, </w:t>
            </w:r>
            <w:r w:rsidRPr="00F35D0D">
              <w:rPr>
                <w:rFonts w:ascii="Cambria" w:hAnsi="Cambria"/>
                <w:sz w:val="20"/>
                <w:lang w:val="pl-PL"/>
              </w:rPr>
              <w:t>Wspólnotowa</w:t>
            </w:r>
            <w:r w:rsidRPr="00F35D0D">
              <w:rPr>
                <w:rFonts w:ascii="Cambria" w:hAnsi="Cambria"/>
                <w:b/>
                <w:sz w:val="20"/>
                <w:lang w:val="pl-PL"/>
              </w:rPr>
              <w:t xml:space="preserve">, </w:t>
            </w:r>
            <w:r w:rsidRPr="00F35D0D">
              <w:rPr>
                <w:rFonts w:ascii="Cambria" w:hAnsi="Cambria"/>
                <w:sz w:val="20"/>
                <w:lang w:val="pl-PL"/>
              </w:rPr>
              <w:t>Uświęcająca kulturę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T_6</w:t>
            </w:r>
          </w:p>
        </w:tc>
      </w:tr>
      <w:tr w:rsidR="00266312" w:rsidRPr="0003360E" w:rsidTr="00266312">
        <w:trPr>
          <w:trHeight w:val="203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D73AA4" w:rsidRDefault="00266312" w:rsidP="00706DD1">
            <w:pPr>
              <w:rPr>
                <w:rFonts w:ascii="Cambria" w:hAnsi="Cambria"/>
                <w:sz w:val="20"/>
                <w:lang w:val="pl-PL"/>
              </w:rPr>
            </w:pPr>
            <w:r w:rsidRPr="00D73AA4">
              <w:rPr>
                <w:rFonts w:ascii="Cambria" w:hAnsi="Cambria"/>
                <w:sz w:val="20"/>
                <w:lang w:val="pl-PL"/>
              </w:rPr>
              <w:t xml:space="preserve">Zalecania soborowe: Dobór pieśni do liturgii, Nauczanie wiernych pieśni kościelnych, Dbałość w przygotowaniu muzyki liturgicznej, Ogólnopolski śpiewnik, Organista jako animator życia muzycznego, Nowa rola chóru i </w:t>
            </w:r>
            <w:proofErr w:type="spellStart"/>
            <w:r w:rsidRPr="00D73AA4">
              <w:rPr>
                <w:rFonts w:ascii="Cambria" w:hAnsi="Cambria"/>
                <w:sz w:val="20"/>
                <w:lang w:val="pl-PL"/>
              </w:rPr>
              <w:t>scholi</w:t>
            </w:r>
            <w:proofErr w:type="spellEnd"/>
            <w:r w:rsidRPr="00D73AA4">
              <w:rPr>
                <w:rFonts w:ascii="Cambria" w:hAnsi="Cambria"/>
                <w:sz w:val="20"/>
                <w:lang w:val="pl-PL"/>
              </w:rPr>
              <w:t xml:space="preserve"> parafialnej, Religijny charakter koncertów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T_7</w:t>
            </w:r>
          </w:p>
        </w:tc>
      </w:tr>
      <w:tr w:rsidR="00266312" w:rsidRPr="0003360E" w:rsidTr="00266312">
        <w:trPr>
          <w:trHeight w:val="203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F35D0D" w:rsidRDefault="00266312" w:rsidP="00706DD1">
            <w:pPr>
              <w:pStyle w:val="Nagwek2"/>
              <w:spacing w:before="0" w:after="0"/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</w:pPr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lastRenderedPageBreak/>
              <w:t xml:space="preserve">Instytucje: Komisje Muzyki Kościelnej, Studium dla organistów, Wyższe Szkoły kształcące muzyków kościelnych 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T_8</w:t>
            </w:r>
          </w:p>
        </w:tc>
      </w:tr>
      <w:tr w:rsidR="00266312" w:rsidRPr="0003360E" w:rsidTr="00266312">
        <w:trPr>
          <w:trHeight w:val="203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F35D0D" w:rsidRDefault="00266312" w:rsidP="00706DD1">
            <w:pPr>
              <w:pStyle w:val="Nagwek2"/>
              <w:spacing w:before="0" w:after="0"/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</w:pPr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>Wydawnictwa: Śpiewniki dla wiernych, Opracowania dla organistów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T_9</w:t>
            </w:r>
          </w:p>
        </w:tc>
      </w:tr>
      <w:tr w:rsidR="00266312" w:rsidRPr="0003360E" w:rsidTr="00266312">
        <w:trPr>
          <w:trHeight w:val="203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Pr="00F35D0D" w:rsidRDefault="00266312" w:rsidP="00706DD1">
            <w:pPr>
              <w:pStyle w:val="Nagwek2"/>
              <w:spacing w:before="0" w:after="0"/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</w:pPr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 xml:space="preserve">Zespoły śpiewacze: Szkoły śpiewu chorału gregoriańskiego, Stowarzyszenie </w:t>
            </w:r>
            <w:proofErr w:type="spellStart"/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>Caecilianum</w:t>
            </w:r>
            <w:proofErr w:type="spellEnd"/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 xml:space="preserve">, Federacja </w:t>
            </w:r>
            <w:proofErr w:type="spellStart"/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>Pueri</w:t>
            </w:r>
            <w:proofErr w:type="spellEnd"/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>Cantores</w:t>
            </w:r>
            <w:proofErr w:type="spellEnd"/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 xml:space="preserve">, Chóry, </w:t>
            </w:r>
            <w:proofErr w:type="spellStart"/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>schole</w:t>
            </w:r>
            <w:proofErr w:type="spellEnd"/>
            <w:r w:rsidRPr="00F35D0D">
              <w:rPr>
                <w:rFonts w:ascii="Cambria" w:hAnsi="Cambria" w:cs="Times New Roman"/>
                <w:b w:val="0"/>
                <w:i w:val="0"/>
                <w:sz w:val="20"/>
                <w:szCs w:val="20"/>
              </w:rPr>
              <w:t xml:space="preserve"> parafialne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12" w:rsidRDefault="00266312" w:rsidP="00706DD1">
            <w:pPr>
              <w:pStyle w:val="MGR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T_10</w:t>
            </w:r>
          </w:p>
        </w:tc>
      </w:tr>
      <w:tr w:rsidR="00266312" w:rsidRPr="00B46F48" w:rsidTr="00266312">
        <w:trPr>
          <w:trHeight w:val="315"/>
        </w:trPr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Metody kształcenia</w:t>
            </w:r>
          </w:p>
        </w:tc>
        <w:tc>
          <w:tcPr>
            <w:tcW w:w="6469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wykład problemowy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M_1</w:t>
            </w:r>
          </w:p>
        </w:tc>
      </w:tr>
      <w:tr w:rsidR="00266312" w:rsidRPr="00B46F48" w:rsidTr="00266312">
        <w:trPr>
          <w:trHeight w:val="315"/>
        </w:trPr>
        <w:tc>
          <w:tcPr>
            <w:tcW w:w="2036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wykład konwersatoryjny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M_2</w:t>
            </w:r>
          </w:p>
        </w:tc>
      </w:tr>
      <w:tr w:rsidR="00266312" w:rsidRPr="00B46F48" w:rsidTr="00266312">
        <w:trPr>
          <w:trHeight w:val="315"/>
        </w:trPr>
        <w:tc>
          <w:tcPr>
            <w:tcW w:w="2036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 xml:space="preserve">wykład z prezentacją multimedialną 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M_3</w:t>
            </w:r>
          </w:p>
        </w:tc>
      </w:tr>
      <w:tr w:rsidR="00266312" w:rsidRPr="00B46F48" w:rsidTr="00266312">
        <w:trPr>
          <w:trHeight w:val="275"/>
        </w:trPr>
        <w:tc>
          <w:tcPr>
            <w:tcW w:w="2036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wybranych zagadnień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M_4</w:t>
            </w:r>
          </w:p>
        </w:tc>
      </w:tr>
      <w:tr w:rsidR="00266312" w:rsidRPr="00B46F48" w:rsidTr="00266312">
        <w:trPr>
          <w:trHeight w:val="275"/>
        </w:trPr>
        <w:tc>
          <w:tcPr>
            <w:tcW w:w="2036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praca z tekstem i dyskusja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M_5</w:t>
            </w:r>
          </w:p>
        </w:tc>
      </w:tr>
      <w:tr w:rsidR="00266312" w:rsidRPr="00B46F48" w:rsidTr="00266312">
        <w:trPr>
          <w:trHeight w:val="275"/>
        </w:trPr>
        <w:tc>
          <w:tcPr>
            <w:tcW w:w="2036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rozwiązywanie zadań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M_6</w:t>
            </w:r>
          </w:p>
        </w:tc>
      </w:tr>
      <w:tr w:rsidR="00266312" w:rsidRPr="00B46F48" w:rsidTr="00266312">
        <w:trPr>
          <w:trHeight w:val="275"/>
        </w:trPr>
        <w:tc>
          <w:tcPr>
            <w:tcW w:w="2036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praca w grupach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M_7</w:t>
            </w:r>
          </w:p>
        </w:tc>
      </w:tr>
      <w:tr w:rsidR="00266312" w:rsidRPr="00B46F48" w:rsidTr="00266312">
        <w:trPr>
          <w:trHeight w:val="275"/>
        </w:trPr>
        <w:tc>
          <w:tcPr>
            <w:tcW w:w="2036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DD4B80">
              <w:rPr>
                <w:rFonts w:ascii="Cambria" w:hAnsi="Cambria" w:cs="Calibri"/>
                <w:sz w:val="20"/>
                <w:lang w:val="pl-PL"/>
              </w:rPr>
              <w:t>prezentacja nagrań CD i DVD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66312" w:rsidRPr="00761F9E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M_8</w:t>
            </w:r>
          </w:p>
        </w:tc>
      </w:tr>
      <w:tr w:rsidR="00266312" w:rsidRPr="00206880" w:rsidTr="00266312">
        <w:trPr>
          <w:trHeight w:val="405"/>
        </w:trPr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Metody weryfikacji efektów kształcenia</w:t>
            </w:r>
          </w:p>
        </w:tc>
        <w:tc>
          <w:tcPr>
            <w:tcW w:w="646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szCs w:val="18"/>
                <w:lang w:val="pl-PL"/>
              </w:rPr>
              <w:t>wymagania końcowe – zaliczenie roku, forma oceny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Kod </w:t>
            </w:r>
            <w:r w:rsidRPr="00206880">
              <w:rPr>
                <w:sz w:val="20"/>
                <w:lang w:val="pl-PL"/>
              </w:rPr>
              <w:t xml:space="preserve">efektu </w:t>
            </w:r>
            <w:r>
              <w:rPr>
                <w:sz w:val="20"/>
                <w:lang w:val="pl-PL"/>
              </w:rPr>
              <w:t>kształcenia</w:t>
            </w:r>
          </w:p>
        </w:tc>
      </w:tr>
      <w:tr w:rsidR="00266312" w:rsidRPr="00206880" w:rsidTr="00266312">
        <w:trPr>
          <w:trHeight w:val="333"/>
        </w:trPr>
        <w:tc>
          <w:tcPr>
            <w:tcW w:w="2036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266312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kolokwium ustne </w:t>
            </w:r>
          </w:p>
          <w:p w:rsidR="00266312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1950" w:type="dxa"/>
            <w:gridSpan w:val="2"/>
            <w:tcBorders>
              <w:right w:val="single" w:sz="8" w:space="0" w:color="auto"/>
            </w:tcBorders>
            <w:shd w:val="clear" w:color="auto" w:fill="F2F2F2"/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W_1</w:t>
            </w:r>
          </w:p>
        </w:tc>
      </w:tr>
      <w:tr w:rsidR="00266312" w:rsidRPr="00206880" w:rsidTr="00266312">
        <w:trPr>
          <w:trHeight w:val="333"/>
        </w:trPr>
        <w:tc>
          <w:tcPr>
            <w:tcW w:w="2036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266312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kolokwium pisemne </w:t>
            </w:r>
          </w:p>
          <w:p w:rsidR="00266312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1950" w:type="dxa"/>
            <w:gridSpan w:val="2"/>
            <w:tcBorders>
              <w:right w:val="single" w:sz="8" w:space="0" w:color="auto"/>
            </w:tcBorders>
            <w:shd w:val="clear" w:color="auto" w:fill="F2F2F2"/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W_2</w:t>
            </w:r>
          </w:p>
        </w:tc>
      </w:tr>
      <w:tr w:rsidR="00266312" w:rsidRPr="00206880" w:rsidTr="00266312">
        <w:trPr>
          <w:trHeight w:val="333"/>
        </w:trPr>
        <w:tc>
          <w:tcPr>
            <w:tcW w:w="2036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266312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testy ewaluacyjne </w:t>
            </w:r>
          </w:p>
        </w:tc>
        <w:tc>
          <w:tcPr>
            <w:tcW w:w="1950" w:type="dxa"/>
            <w:gridSpan w:val="2"/>
            <w:tcBorders>
              <w:right w:val="single" w:sz="8" w:space="0" w:color="auto"/>
            </w:tcBorders>
            <w:shd w:val="clear" w:color="auto" w:fill="F2F2F2"/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W_3</w:t>
            </w:r>
          </w:p>
        </w:tc>
      </w:tr>
      <w:tr w:rsidR="00266312" w:rsidRPr="00206880" w:rsidTr="00266312">
        <w:trPr>
          <w:trHeight w:val="333"/>
        </w:trPr>
        <w:tc>
          <w:tcPr>
            <w:tcW w:w="20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</w:p>
        </w:tc>
        <w:tc>
          <w:tcPr>
            <w:tcW w:w="6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266312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prezentacja wybranego materiału</w:t>
            </w:r>
          </w:p>
        </w:tc>
        <w:tc>
          <w:tcPr>
            <w:tcW w:w="19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66312" w:rsidRPr="00DD4B80" w:rsidRDefault="00266312" w:rsidP="00706DD1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W_4</w:t>
            </w:r>
          </w:p>
        </w:tc>
      </w:tr>
      <w:tr w:rsidR="00266312" w:rsidRPr="008A4D55" w:rsidTr="00266312">
        <w:trPr>
          <w:trHeight w:val="607"/>
        </w:trPr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i warunki zaliczenia</w:t>
            </w:r>
          </w:p>
        </w:tc>
        <w:tc>
          <w:tcPr>
            <w:tcW w:w="8419" w:type="dxa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66312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Egzamin  </w:t>
            </w:r>
          </w:p>
          <w:p w:rsidR="00266312" w:rsidRDefault="00266312" w:rsidP="00706DD1">
            <w:pPr>
              <w:rPr>
                <w:sz w:val="20"/>
                <w:lang w:val="pl-PL"/>
              </w:rPr>
            </w:pPr>
          </w:p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warunkiem zliczenia jest </w:t>
            </w:r>
            <w:r>
              <w:rPr>
                <w:rFonts w:ascii="Cambria" w:hAnsi="Cambria" w:cs="Calibri"/>
                <w:sz w:val="20"/>
                <w:lang w:val="pl-PL"/>
              </w:rPr>
              <w:t>uczęszczanie</w:t>
            </w:r>
            <w:r w:rsidRPr="00761F9E">
              <w:rPr>
                <w:rFonts w:ascii="Cambria" w:hAnsi="Cambria" w:cs="Calibri"/>
                <w:sz w:val="20"/>
                <w:lang w:val="pl-PL"/>
              </w:rPr>
              <w:t xml:space="preserve"> na zajęcia – kontrola obecności oraz osiągnięciem </w:t>
            </w:r>
            <w:r w:rsidRPr="00DD4B80">
              <w:rPr>
                <w:rFonts w:ascii="Cambria" w:hAnsi="Cambria" w:cs="Calibri"/>
                <w:sz w:val="20"/>
                <w:lang w:val="pl-PL"/>
              </w:rPr>
              <w:t>wszystkich</w:t>
            </w:r>
            <w:r w:rsidRPr="00761F9E">
              <w:rPr>
                <w:rFonts w:ascii="Cambria" w:hAnsi="Cambria" w:cs="Calibri"/>
                <w:sz w:val="20"/>
                <w:lang w:val="pl-PL"/>
              </w:rPr>
              <w:t xml:space="preserve"> założonych efektów kształcenia</w:t>
            </w:r>
          </w:p>
        </w:tc>
      </w:tr>
      <w:tr w:rsidR="00266312" w:rsidRPr="008A4D55" w:rsidTr="00266312">
        <w:trPr>
          <w:trHeight w:val="2690"/>
        </w:trPr>
        <w:tc>
          <w:tcPr>
            <w:tcW w:w="10455" w:type="dxa"/>
            <w:gridSpan w:val="9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312" w:rsidRPr="0003360E" w:rsidRDefault="00266312" w:rsidP="00706DD1">
            <w:pPr>
              <w:rPr>
                <w:rFonts w:ascii="Cambria" w:hAnsi="Cambria"/>
                <w:b/>
                <w:sz w:val="20"/>
                <w:lang w:val="pl-PL"/>
              </w:rPr>
            </w:pPr>
            <w:r w:rsidRPr="0003360E">
              <w:rPr>
                <w:rFonts w:ascii="Cambria" w:hAnsi="Cambria"/>
                <w:b/>
                <w:sz w:val="20"/>
                <w:lang w:val="pl-PL"/>
              </w:rPr>
              <w:t>Literatura podstawowa</w:t>
            </w:r>
          </w:p>
          <w:p w:rsidR="00266312" w:rsidRPr="008A4D55" w:rsidRDefault="00266312" w:rsidP="0026631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ascii="Cambria" w:hAnsi="Cambria"/>
                <w:b/>
                <w:sz w:val="20"/>
                <w:lang w:val="pl-PL"/>
              </w:rPr>
            </w:pPr>
            <w:proofErr w:type="spellStart"/>
            <w:r w:rsidRPr="008A4D55">
              <w:rPr>
                <w:rFonts w:ascii="Cambria" w:hAnsi="Cambria"/>
                <w:sz w:val="20"/>
                <w:lang w:val="pl-PL"/>
              </w:rPr>
              <w:t>Filaber</w:t>
            </w:r>
            <w:proofErr w:type="spellEnd"/>
            <w:r w:rsidRPr="008A4D55">
              <w:rPr>
                <w:rFonts w:ascii="Cambria" w:hAnsi="Cambria"/>
                <w:sz w:val="20"/>
                <w:lang w:val="pl-PL"/>
              </w:rPr>
              <w:t xml:space="preserve">, </w:t>
            </w:r>
            <w:r w:rsidRPr="008A4D55">
              <w:rPr>
                <w:rFonts w:ascii="Cambria" w:hAnsi="Cambria"/>
                <w:i/>
                <w:sz w:val="20"/>
                <w:lang w:val="pl-PL"/>
              </w:rPr>
              <w:t xml:space="preserve">Prawodawstwo Muzyki Liturgicznej, </w:t>
            </w:r>
            <w:r w:rsidRPr="008A4D55">
              <w:rPr>
                <w:rFonts w:ascii="Cambria" w:hAnsi="Cambria"/>
                <w:sz w:val="20"/>
                <w:lang w:val="pl-PL"/>
              </w:rPr>
              <w:t xml:space="preserve">Warszawa 1990. </w:t>
            </w:r>
          </w:p>
          <w:p w:rsidR="00266312" w:rsidRPr="001265F0" w:rsidRDefault="00266312" w:rsidP="00706DD1">
            <w:pPr>
              <w:widowControl w:val="0"/>
              <w:suppressAutoHyphens/>
              <w:ind w:left="720"/>
              <w:rPr>
                <w:rFonts w:ascii="Cambria" w:hAnsi="Cambria"/>
                <w:b/>
                <w:sz w:val="20"/>
                <w:lang w:val="pl-PL"/>
              </w:rPr>
            </w:pPr>
          </w:p>
          <w:p w:rsidR="00266312" w:rsidRPr="001265F0" w:rsidRDefault="00266312" w:rsidP="00706DD1">
            <w:pPr>
              <w:rPr>
                <w:rFonts w:ascii="Cambria" w:hAnsi="Cambria"/>
                <w:b/>
                <w:sz w:val="20"/>
                <w:lang w:val="pl-PL"/>
              </w:rPr>
            </w:pPr>
            <w:r w:rsidRPr="001265F0">
              <w:rPr>
                <w:rFonts w:ascii="Cambria" w:hAnsi="Cambria"/>
                <w:b/>
                <w:sz w:val="20"/>
                <w:lang w:val="pl-PL"/>
              </w:rPr>
              <w:t>Literatura uzupełniająca</w:t>
            </w:r>
          </w:p>
          <w:p w:rsidR="00266312" w:rsidRPr="001265F0" w:rsidRDefault="00266312" w:rsidP="00706DD1">
            <w:pPr>
              <w:widowControl w:val="0"/>
              <w:rPr>
                <w:rFonts w:ascii="Cambria" w:eastAsia="Lucida Sans Unicode" w:hAnsi="Cambria"/>
                <w:b/>
                <w:sz w:val="20"/>
              </w:rPr>
            </w:pP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Bramorski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J.,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Muzyk kościelny jako świadek piękna wiary, </w:t>
            </w: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Musica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Ecclesiastica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rocznik SPMK 10(2015). </w:t>
            </w: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Bramorski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J.,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Teologiczno-estetyczne wyznaczniki sakralności dzieła muzycznego,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PMS 11(2013).</w:t>
            </w: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Drewniak J.,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Mistycyzm chorału gregoriańskiego,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(16)2010, nr 1(35).</w:t>
            </w: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Filaber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A.,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Kantor psalmu, psałterzy </w:t>
            </w:r>
            <w:proofErr w:type="spellStart"/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>sta</w:t>
            </w:r>
            <w:proofErr w:type="spellEnd"/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, psalmista,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(18)2012, nr 2(40)</w:t>
            </w: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Pawlak I.,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Chór kościelny wobec „ducha czasu”, </w:t>
            </w: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Musica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Ecclesiastica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rocznik SPMK 10(2015). </w:t>
            </w: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Pawlak I.,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Występy muzyczne w kościołach,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PMS 11(2013).</w:t>
            </w: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proofErr w:type="spellStart"/>
            <w:r w:rsidRPr="008A4D55">
              <w:rPr>
                <w:rFonts w:asciiTheme="majorHAnsi" w:hAnsiTheme="majorHAnsi"/>
                <w:sz w:val="20"/>
                <w:lang w:val="pl-PL"/>
              </w:rPr>
              <w:t>Podpera</w:t>
            </w:r>
            <w:proofErr w:type="spellEnd"/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 R.,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Sacrum w muzyce: założenia teoretyczne,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(19)2013, nr 1(41).</w:t>
            </w: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Poźniak G.,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Posługa organisty w Kościele w Polsce w świetle nowych norm ogólnych dotyczących muzyków kościelnych posługujących w diecezjach Kościoła katolickiego w Polsce,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(16)2010, nr 2(36).</w:t>
            </w: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Poźniak G.,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W poszukiwaniu sposobów weryfikacji nowo powstałego repertuaru muzyczno-liturgicznego,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(18)2012, nr 1(39).</w:t>
            </w: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Wiśniewski P.,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Muzyka instrumentalna w liturgii po Soborze Watykańskim II,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LS (18)2012, nr 2(40).</w:t>
            </w:r>
          </w:p>
          <w:p w:rsidR="00A97DE7" w:rsidRPr="008A4D55" w:rsidRDefault="00A97DE7" w:rsidP="00A97DE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lang w:val="pl-PL"/>
              </w:rPr>
            </w:pPr>
            <w:r w:rsidRPr="008A4D55">
              <w:rPr>
                <w:rFonts w:asciiTheme="majorHAnsi" w:hAnsiTheme="majorHAnsi"/>
                <w:sz w:val="20"/>
                <w:lang w:val="pl-PL"/>
              </w:rPr>
              <w:t xml:space="preserve">Zając A., </w:t>
            </w:r>
            <w:r w:rsidRPr="008A4D55">
              <w:rPr>
                <w:rFonts w:asciiTheme="majorHAnsi" w:hAnsiTheme="majorHAnsi"/>
                <w:i/>
                <w:sz w:val="20"/>
                <w:lang w:val="pl-PL"/>
              </w:rPr>
              <w:t xml:space="preserve">Blaski i cienie pracy dyrygenta z chórem chłopięcym, </w:t>
            </w:r>
            <w:r w:rsidRPr="008A4D55">
              <w:rPr>
                <w:rFonts w:asciiTheme="majorHAnsi" w:hAnsiTheme="majorHAnsi"/>
                <w:sz w:val="20"/>
                <w:lang w:val="pl-PL"/>
              </w:rPr>
              <w:t>PMS 9(2011</w:t>
            </w:r>
            <w:r w:rsidRPr="008A4D55">
              <w:rPr>
                <w:lang w:val="pl-PL"/>
              </w:rPr>
              <w:t>).</w:t>
            </w:r>
          </w:p>
          <w:p w:rsidR="00266312" w:rsidRPr="0003360E" w:rsidRDefault="00266312" w:rsidP="00266312">
            <w:pPr>
              <w:ind w:left="720"/>
              <w:rPr>
                <w:rFonts w:ascii="Cambria" w:hAnsi="Cambria"/>
                <w:b/>
                <w:sz w:val="20"/>
                <w:lang w:val="it-IT"/>
              </w:rPr>
            </w:pPr>
          </w:p>
        </w:tc>
      </w:tr>
      <w:tr w:rsidR="00266312" w:rsidRPr="00206880" w:rsidTr="00266312">
        <w:trPr>
          <w:trHeight w:val="417"/>
        </w:trPr>
        <w:tc>
          <w:tcPr>
            <w:tcW w:w="10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jc w:val="center"/>
              <w:rPr>
                <w:b/>
                <w:sz w:val="20"/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NAKŁAD PRACY STUDENTA</w:t>
            </w:r>
          </w:p>
        </w:tc>
      </w:tr>
      <w:tr w:rsidR="00266312" w:rsidRPr="00206880" w:rsidTr="00266312">
        <w:trPr>
          <w:trHeight w:val="446"/>
        </w:trPr>
        <w:tc>
          <w:tcPr>
            <w:tcW w:w="4186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lang w:val="pl-PL"/>
              </w:rPr>
            </w:pPr>
          </w:p>
        </w:tc>
        <w:tc>
          <w:tcPr>
            <w:tcW w:w="626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Liczba godzin</w:t>
            </w:r>
          </w:p>
        </w:tc>
      </w:tr>
      <w:tr w:rsidR="00266312" w:rsidRPr="00206880" w:rsidTr="00266312">
        <w:trPr>
          <w:trHeight w:val="365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Zajęcia dydaktyczne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30 h</w:t>
            </w:r>
          </w:p>
        </w:tc>
      </w:tr>
      <w:tr w:rsidR="00266312" w:rsidRPr="00206880" w:rsidTr="00266312">
        <w:trPr>
          <w:trHeight w:val="365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zajęć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15 h</w:t>
            </w:r>
          </w:p>
        </w:tc>
      </w:tr>
      <w:tr w:rsidR="00266312" w:rsidRPr="00206880" w:rsidTr="00266312">
        <w:trPr>
          <w:trHeight w:val="309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Praca z literaturą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266312" w:rsidRPr="00206880" w:rsidTr="00266312">
        <w:trPr>
          <w:trHeight w:val="318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Konsultacje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266312" w:rsidRPr="00206880" w:rsidTr="00266312">
        <w:trPr>
          <w:trHeight w:val="337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prezentacji/koncertu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266312" w:rsidRPr="00206880" w:rsidTr="00266312">
        <w:trPr>
          <w:trHeight w:val="281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egzaminu, zaliczenia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15 h</w:t>
            </w:r>
          </w:p>
        </w:tc>
      </w:tr>
      <w:tr w:rsidR="00266312" w:rsidRPr="00206880" w:rsidTr="00266312">
        <w:trPr>
          <w:trHeight w:val="328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lastRenderedPageBreak/>
              <w:t>Inne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266312" w:rsidRPr="00206880" w:rsidTr="00266312">
        <w:trPr>
          <w:trHeight w:val="477"/>
        </w:trPr>
        <w:tc>
          <w:tcPr>
            <w:tcW w:w="4186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Łączny nakład pracy studenta w godz.</w:t>
            </w:r>
          </w:p>
        </w:tc>
        <w:tc>
          <w:tcPr>
            <w:tcW w:w="626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Pr="00206880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60 h</w:t>
            </w:r>
          </w:p>
        </w:tc>
      </w:tr>
      <w:tr w:rsidR="00266312" w:rsidRPr="00206880" w:rsidTr="00266312">
        <w:trPr>
          <w:trHeight w:val="477"/>
        </w:trPr>
        <w:tc>
          <w:tcPr>
            <w:tcW w:w="4186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Punkty ECTS za</w:t>
            </w:r>
            <w:r w:rsidRPr="00170699">
              <w:rPr>
                <w:sz w:val="20"/>
                <w:lang w:val="pl-PL"/>
              </w:rPr>
              <w:t xml:space="preserve"> zajęcia wymagające bezpośredniego</w:t>
            </w:r>
            <w:r>
              <w:rPr>
                <w:sz w:val="20"/>
                <w:lang w:val="pl-PL"/>
              </w:rPr>
              <w:t xml:space="preserve"> udziału nauczyciela</w:t>
            </w:r>
          </w:p>
        </w:tc>
        <w:tc>
          <w:tcPr>
            <w:tcW w:w="626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12" w:rsidRDefault="00266312" w:rsidP="00706DD1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266312" w:rsidRPr="00206880" w:rsidTr="00266312">
        <w:trPr>
          <w:trHeight w:val="473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312" w:rsidRPr="00206880" w:rsidRDefault="00266312" w:rsidP="00706DD1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Liczba punktów ECTS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12" w:rsidRPr="00EE0EC0" w:rsidRDefault="00266312" w:rsidP="00706DD1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</w:tr>
      <w:tr w:rsidR="00266312" w:rsidRPr="00206880" w:rsidTr="00266312">
        <w:trPr>
          <w:trHeight w:val="411"/>
        </w:trPr>
        <w:tc>
          <w:tcPr>
            <w:tcW w:w="10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66312" w:rsidRPr="00206880" w:rsidRDefault="00266312" w:rsidP="00706DD1">
            <w:pPr>
              <w:jc w:val="center"/>
              <w:rPr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MOŻLIWOŚCI KARIERY ZAWODOWEJ</w:t>
            </w:r>
          </w:p>
        </w:tc>
      </w:tr>
      <w:tr w:rsidR="00266312" w:rsidRPr="008A4D55" w:rsidTr="00266312">
        <w:trPr>
          <w:trHeight w:val="632"/>
        </w:trPr>
        <w:tc>
          <w:tcPr>
            <w:tcW w:w="10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12" w:rsidRPr="0003360E" w:rsidRDefault="00266312" w:rsidP="00706DD1">
            <w:pPr>
              <w:rPr>
                <w:rFonts w:ascii="Cambria" w:hAnsi="Cambria" w:cs="Calibri"/>
                <w:sz w:val="20"/>
                <w:lang w:val="pl-PL"/>
              </w:rPr>
            </w:pPr>
            <w:r w:rsidRPr="00761F9E">
              <w:rPr>
                <w:rFonts w:ascii="Cambria" w:hAnsi="Cambria" w:cs="Calibri"/>
                <w:sz w:val="20"/>
                <w:lang w:val="pl-PL"/>
              </w:rPr>
              <w:t>kierownik artystyczny i dyrygent zespołu wokalnego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oraz organista liturgiczny; </w:t>
            </w:r>
            <w:r w:rsidRPr="00761F9E">
              <w:rPr>
                <w:rFonts w:ascii="Cambria" w:hAnsi="Cambria" w:cs="Calibri"/>
                <w:sz w:val="20"/>
                <w:lang w:val="pl-PL"/>
              </w:rPr>
              <w:t xml:space="preserve">jest przygotowany do podjęcia studiów II stopnia w zakresie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muzyki kościelnej </w:t>
            </w:r>
          </w:p>
        </w:tc>
      </w:tr>
    </w:tbl>
    <w:tbl>
      <w:tblPr>
        <w:tblpPr w:leftFromText="141" w:rightFromText="141" w:vertAnchor="text" w:horzAnchor="margin" w:tblpX="392" w:tblpY="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2001"/>
        <w:gridCol w:w="2001"/>
        <w:gridCol w:w="2001"/>
        <w:gridCol w:w="2844"/>
      </w:tblGrid>
      <w:tr w:rsidR="00BF2419" w:rsidRPr="008A4D55" w:rsidTr="00E962C7">
        <w:tc>
          <w:tcPr>
            <w:tcW w:w="1609" w:type="dxa"/>
          </w:tcPr>
          <w:p w:rsidR="00BF2419" w:rsidRPr="002A4EB5" w:rsidRDefault="00BF2419" w:rsidP="00E962C7">
            <w:pPr>
              <w:jc w:val="center"/>
              <w:rPr>
                <w:b/>
                <w:sz w:val="18"/>
                <w:vertAlign w:val="superscript"/>
              </w:rPr>
            </w:pPr>
            <w:r w:rsidRPr="002A4EB5">
              <w:rPr>
                <w:color w:val="FF0000"/>
                <w:sz w:val="18"/>
                <w:lang w:val="pl-PL"/>
              </w:rPr>
              <w:br w:type="page"/>
            </w:r>
            <w:proofErr w:type="spellStart"/>
            <w:r w:rsidRPr="002A4EB5">
              <w:rPr>
                <w:b/>
                <w:sz w:val="18"/>
              </w:rPr>
              <w:t>Efekty</w:t>
            </w:r>
            <w:proofErr w:type="spellEnd"/>
            <w:r w:rsidRPr="002A4EB5">
              <w:rPr>
                <w:b/>
                <w:sz w:val="18"/>
              </w:rPr>
              <w:t xml:space="preserve"> </w:t>
            </w:r>
            <w:proofErr w:type="spellStart"/>
            <w:r w:rsidRPr="002A4EB5">
              <w:rPr>
                <w:b/>
                <w:sz w:val="18"/>
              </w:rPr>
              <w:t>kształcenia</w:t>
            </w:r>
            <w:proofErr w:type="spellEnd"/>
            <w:r w:rsidRPr="002A4EB5">
              <w:rPr>
                <w:b/>
                <w:sz w:val="18"/>
              </w:rPr>
              <w:t xml:space="preserve"> </w:t>
            </w:r>
            <w:proofErr w:type="spellStart"/>
            <w:r w:rsidRPr="002A4EB5">
              <w:rPr>
                <w:b/>
                <w:sz w:val="18"/>
              </w:rPr>
              <w:t>przedmiotu</w:t>
            </w:r>
            <w:proofErr w:type="spellEnd"/>
          </w:p>
          <w:p w:rsidR="00BF2419" w:rsidRPr="002A4EB5" w:rsidRDefault="00BF2419" w:rsidP="00E962C7">
            <w:pPr>
              <w:ind w:left="360"/>
              <w:jc w:val="center"/>
              <w:rPr>
                <w:b/>
                <w:sz w:val="18"/>
              </w:rPr>
            </w:pP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b/>
                <w:sz w:val="18"/>
                <w:lang w:val="pl-PL"/>
              </w:rPr>
            </w:pPr>
            <w:r w:rsidRPr="002A4EB5">
              <w:rPr>
                <w:b/>
                <w:sz w:val="18"/>
                <w:lang w:val="pl-PL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b/>
                <w:sz w:val="18"/>
              </w:rPr>
            </w:pPr>
            <w:proofErr w:type="spellStart"/>
            <w:r w:rsidRPr="002A4EB5">
              <w:rPr>
                <w:b/>
                <w:sz w:val="18"/>
              </w:rPr>
              <w:t>Metody</w:t>
            </w:r>
            <w:proofErr w:type="spellEnd"/>
            <w:r w:rsidRPr="002A4EB5">
              <w:rPr>
                <w:b/>
                <w:sz w:val="18"/>
              </w:rPr>
              <w:t xml:space="preserve"> </w:t>
            </w:r>
            <w:proofErr w:type="spellStart"/>
            <w:r w:rsidRPr="002A4EB5">
              <w:rPr>
                <w:b/>
                <w:sz w:val="18"/>
              </w:rPr>
              <w:t>kształcenia</w:t>
            </w:r>
            <w:proofErr w:type="spellEnd"/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b/>
                <w:sz w:val="18"/>
                <w:lang w:val="pl-PL"/>
              </w:rPr>
            </w:pPr>
            <w:r w:rsidRPr="002A4EB5">
              <w:rPr>
                <w:b/>
                <w:sz w:val="18"/>
                <w:lang w:val="pl-PL"/>
              </w:rPr>
              <w:t>Metody weryfikacji sprawdzania osiągnięcia założonego efektu</w:t>
            </w:r>
          </w:p>
        </w:tc>
        <w:tc>
          <w:tcPr>
            <w:tcW w:w="2844" w:type="dxa"/>
          </w:tcPr>
          <w:p w:rsidR="00BF2419" w:rsidRPr="002A4EB5" w:rsidRDefault="00BF2419" w:rsidP="00E962C7">
            <w:pPr>
              <w:jc w:val="center"/>
              <w:rPr>
                <w:b/>
                <w:sz w:val="18"/>
                <w:lang w:val="pl-PL"/>
              </w:rPr>
            </w:pPr>
            <w:r w:rsidRPr="002A4EB5">
              <w:rPr>
                <w:b/>
                <w:sz w:val="18"/>
                <w:lang w:val="pl-PL"/>
              </w:rPr>
              <w:t>Odniesienie do efektów kształcenia kierunkowych</w:t>
            </w:r>
          </w:p>
          <w:p w:rsidR="00BF2419" w:rsidRPr="002A4EB5" w:rsidRDefault="00BF2419" w:rsidP="00E962C7">
            <w:pPr>
              <w:jc w:val="center"/>
              <w:rPr>
                <w:b/>
                <w:sz w:val="18"/>
                <w:lang w:val="pl-PL"/>
              </w:rPr>
            </w:pPr>
            <w:r w:rsidRPr="002A4EB5">
              <w:rPr>
                <w:b/>
                <w:sz w:val="18"/>
                <w:lang w:val="pl-PL"/>
              </w:rPr>
              <w:t>(kod EKK)</w:t>
            </w:r>
          </w:p>
        </w:tc>
      </w:tr>
      <w:tr w:rsidR="00BF2419" w:rsidRPr="002A4EB5" w:rsidTr="00E962C7">
        <w:trPr>
          <w:trHeight w:val="508"/>
        </w:trPr>
        <w:tc>
          <w:tcPr>
            <w:tcW w:w="1609" w:type="dxa"/>
          </w:tcPr>
          <w:p w:rsidR="00BF2419" w:rsidRPr="002A4EB5" w:rsidRDefault="00BF2419" w:rsidP="00E96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Ew_1</w:t>
            </w: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T_1-T_6</w:t>
            </w: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M_1-M_8</w:t>
            </w: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W_1-W_4</w:t>
            </w:r>
          </w:p>
        </w:tc>
        <w:tc>
          <w:tcPr>
            <w:tcW w:w="2844" w:type="dxa"/>
          </w:tcPr>
          <w:p w:rsidR="00BF2419" w:rsidRPr="002A4EB5" w:rsidRDefault="00BF2419" w:rsidP="00E962C7">
            <w:pPr>
              <w:jc w:val="center"/>
              <w:rPr>
                <w:sz w:val="20"/>
              </w:rPr>
            </w:pPr>
            <w:r w:rsidRPr="00266312">
              <w:rPr>
                <w:rFonts w:ascii="Cambria" w:hAnsi="Cambria" w:cs="Calibri"/>
                <w:sz w:val="20"/>
                <w:lang w:val="pl-PL"/>
              </w:rPr>
              <w:t>MK1_W0</w:t>
            </w:r>
            <w:r>
              <w:rPr>
                <w:rFonts w:ascii="Cambria" w:hAnsi="Cambria" w:cs="Calibri"/>
                <w:sz w:val="20"/>
                <w:lang w:val="pl-PL"/>
              </w:rPr>
              <w:t>9</w:t>
            </w:r>
          </w:p>
        </w:tc>
      </w:tr>
      <w:tr w:rsidR="00BF2419" w:rsidRPr="002A4EB5" w:rsidTr="00E962C7">
        <w:trPr>
          <w:trHeight w:val="419"/>
        </w:trPr>
        <w:tc>
          <w:tcPr>
            <w:tcW w:w="1609" w:type="dxa"/>
          </w:tcPr>
          <w:p w:rsidR="00BF2419" w:rsidRPr="00266312" w:rsidRDefault="00BF2419" w:rsidP="00E962C7">
            <w:pPr>
              <w:jc w:val="center"/>
              <w:rPr>
                <w:sz w:val="20"/>
              </w:rPr>
            </w:pPr>
            <w:r w:rsidRPr="00266312">
              <w:rPr>
                <w:sz w:val="20"/>
              </w:rPr>
              <w:t>Eu_1</w:t>
            </w: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T_1-T_6</w:t>
            </w: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M_1-M_8</w:t>
            </w: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W_1-W_4</w:t>
            </w:r>
          </w:p>
        </w:tc>
        <w:tc>
          <w:tcPr>
            <w:tcW w:w="2844" w:type="dxa"/>
          </w:tcPr>
          <w:p w:rsidR="00BF2419" w:rsidRPr="00266312" w:rsidRDefault="00BF2419" w:rsidP="00E962C7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MK1_U09</w:t>
            </w:r>
          </w:p>
          <w:p w:rsidR="00BF2419" w:rsidRPr="002A4EB5" w:rsidRDefault="00BF2419" w:rsidP="00E962C7">
            <w:pPr>
              <w:jc w:val="center"/>
              <w:rPr>
                <w:color w:val="FF0000"/>
                <w:sz w:val="20"/>
              </w:rPr>
            </w:pPr>
          </w:p>
        </w:tc>
      </w:tr>
      <w:tr w:rsidR="00BF2419" w:rsidRPr="002A4EB5" w:rsidTr="00E962C7">
        <w:trPr>
          <w:trHeight w:val="419"/>
        </w:trPr>
        <w:tc>
          <w:tcPr>
            <w:tcW w:w="1609" w:type="dxa"/>
          </w:tcPr>
          <w:p w:rsidR="00BF2419" w:rsidRPr="00266312" w:rsidRDefault="00BF2419" w:rsidP="00E962C7">
            <w:pPr>
              <w:jc w:val="center"/>
              <w:rPr>
                <w:sz w:val="20"/>
              </w:rPr>
            </w:pPr>
            <w:r w:rsidRPr="00266312">
              <w:rPr>
                <w:sz w:val="20"/>
              </w:rPr>
              <w:t>Ek_1</w:t>
            </w: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T_1-T_6</w:t>
            </w: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M_1-M_8</w:t>
            </w:r>
          </w:p>
        </w:tc>
        <w:tc>
          <w:tcPr>
            <w:tcW w:w="2001" w:type="dxa"/>
          </w:tcPr>
          <w:p w:rsidR="00BF2419" w:rsidRPr="002A4EB5" w:rsidRDefault="00BF2419" w:rsidP="00E962C7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W_1-W_4</w:t>
            </w:r>
          </w:p>
        </w:tc>
        <w:tc>
          <w:tcPr>
            <w:tcW w:w="2844" w:type="dxa"/>
          </w:tcPr>
          <w:p w:rsidR="00BF2419" w:rsidRPr="002A4EB5" w:rsidRDefault="00BF2419" w:rsidP="00E962C7">
            <w:pPr>
              <w:jc w:val="center"/>
              <w:rPr>
                <w:color w:val="FF0000"/>
                <w:sz w:val="20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MK1_K</w:t>
            </w:r>
            <w:r w:rsidRPr="00266312">
              <w:rPr>
                <w:rFonts w:ascii="Cambria" w:hAnsi="Cambria" w:cs="Calibri"/>
                <w:sz w:val="20"/>
                <w:lang w:val="pl-PL"/>
              </w:rPr>
              <w:t>0</w:t>
            </w:r>
            <w:r>
              <w:rPr>
                <w:rFonts w:ascii="Cambria" w:hAnsi="Cambria" w:cs="Calibri"/>
                <w:sz w:val="20"/>
                <w:lang w:val="pl-PL"/>
              </w:rPr>
              <w:t>2</w:t>
            </w:r>
          </w:p>
        </w:tc>
      </w:tr>
    </w:tbl>
    <w:p w:rsidR="00266312" w:rsidRPr="00AF236D" w:rsidRDefault="00266312" w:rsidP="00266312">
      <w:pPr>
        <w:rPr>
          <w:b/>
          <w:smallCaps/>
          <w:noProof/>
          <w:color w:val="777777"/>
          <w:sz w:val="32"/>
          <w:szCs w:val="32"/>
        </w:rPr>
      </w:pPr>
    </w:p>
    <w:p w:rsidR="00001483" w:rsidRPr="00F01252" w:rsidRDefault="00001483" w:rsidP="00A41778">
      <w:pPr>
        <w:rPr>
          <w:color w:val="FF0000"/>
          <w:sz w:val="24"/>
          <w:szCs w:val="24"/>
        </w:rPr>
      </w:pPr>
    </w:p>
    <w:sectPr w:rsidR="00001483" w:rsidRPr="00F01252" w:rsidSect="00A4177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34B"/>
    <w:multiLevelType w:val="hybridMultilevel"/>
    <w:tmpl w:val="886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D79D0"/>
    <w:multiLevelType w:val="hybridMultilevel"/>
    <w:tmpl w:val="D7E278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F450A1"/>
    <w:multiLevelType w:val="hybridMultilevel"/>
    <w:tmpl w:val="E7509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E4486"/>
    <w:multiLevelType w:val="hybridMultilevel"/>
    <w:tmpl w:val="6842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E1960"/>
    <w:multiLevelType w:val="hybridMultilevel"/>
    <w:tmpl w:val="BDDAE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3612D2"/>
    <w:multiLevelType w:val="hybridMultilevel"/>
    <w:tmpl w:val="6842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D6143"/>
    <w:multiLevelType w:val="hybridMultilevel"/>
    <w:tmpl w:val="9C28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44606"/>
    <w:multiLevelType w:val="hybridMultilevel"/>
    <w:tmpl w:val="3208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C0F3A"/>
    <w:multiLevelType w:val="hybridMultilevel"/>
    <w:tmpl w:val="B54E17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C631F"/>
    <w:multiLevelType w:val="hybridMultilevel"/>
    <w:tmpl w:val="886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80480"/>
    <w:multiLevelType w:val="hybridMultilevel"/>
    <w:tmpl w:val="3208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8617B"/>
    <w:multiLevelType w:val="hybridMultilevel"/>
    <w:tmpl w:val="8E107E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BE"/>
    <w:rsid w:val="00001483"/>
    <w:rsid w:val="00010518"/>
    <w:rsid w:val="000175D3"/>
    <w:rsid w:val="00021FAE"/>
    <w:rsid w:val="00023943"/>
    <w:rsid w:val="000252DC"/>
    <w:rsid w:val="00070F64"/>
    <w:rsid w:val="00092F35"/>
    <w:rsid w:val="000D464B"/>
    <w:rsid w:val="000D71CC"/>
    <w:rsid w:val="000E7CCA"/>
    <w:rsid w:val="0011114B"/>
    <w:rsid w:val="0014671B"/>
    <w:rsid w:val="00190DFD"/>
    <w:rsid w:val="001D450C"/>
    <w:rsid w:val="001E0981"/>
    <w:rsid w:val="001E16A9"/>
    <w:rsid w:val="00203229"/>
    <w:rsid w:val="00206880"/>
    <w:rsid w:val="00227757"/>
    <w:rsid w:val="00256422"/>
    <w:rsid w:val="0026312B"/>
    <w:rsid w:val="00266312"/>
    <w:rsid w:val="00296E22"/>
    <w:rsid w:val="002A2F16"/>
    <w:rsid w:val="002A4EB5"/>
    <w:rsid w:val="002A70C8"/>
    <w:rsid w:val="002E30B1"/>
    <w:rsid w:val="002E7DB4"/>
    <w:rsid w:val="002F00BD"/>
    <w:rsid w:val="002F0E13"/>
    <w:rsid w:val="002F2004"/>
    <w:rsid w:val="00311AC4"/>
    <w:rsid w:val="0031248E"/>
    <w:rsid w:val="003337F8"/>
    <w:rsid w:val="00355506"/>
    <w:rsid w:val="00362B58"/>
    <w:rsid w:val="00363DB8"/>
    <w:rsid w:val="00375A23"/>
    <w:rsid w:val="003B4488"/>
    <w:rsid w:val="003C1EF5"/>
    <w:rsid w:val="00416012"/>
    <w:rsid w:val="00430EA9"/>
    <w:rsid w:val="00465A86"/>
    <w:rsid w:val="00481C0F"/>
    <w:rsid w:val="0049681D"/>
    <w:rsid w:val="004A2AEC"/>
    <w:rsid w:val="004B36C9"/>
    <w:rsid w:val="004C49B6"/>
    <w:rsid w:val="004F48F0"/>
    <w:rsid w:val="005006D0"/>
    <w:rsid w:val="00501D76"/>
    <w:rsid w:val="00521A82"/>
    <w:rsid w:val="005440F1"/>
    <w:rsid w:val="005507CF"/>
    <w:rsid w:val="005B19E3"/>
    <w:rsid w:val="005D3B28"/>
    <w:rsid w:val="005E5B1E"/>
    <w:rsid w:val="005F13C0"/>
    <w:rsid w:val="005F5B47"/>
    <w:rsid w:val="006264A4"/>
    <w:rsid w:val="00637CE3"/>
    <w:rsid w:val="006562AB"/>
    <w:rsid w:val="00663BA9"/>
    <w:rsid w:val="0067107B"/>
    <w:rsid w:val="006B2FD0"/>
    <w:rsid w:val="006D4B3A"/>
    <w:rsid w:val="006F58AC"/>
    <w:rsid w:val="00705ABC"/>
    <w:rsid w:val="00721D9A"/>
    <w:rsid w:val="00764F79"/>
    <w:rsid w:val="007B01CC"/>
    <w:rsid w:val="007B1DBC"/>
    <w:rsid w:val="007B5BBE"/>
    <w:rsid w:val="007D7714"/>
    <w:rsid w:val="007F0B35"/>
    <w:rsid w:val="007F4A06"/>
    <w:rsid w:val="00800D3E"/>
    <w:rsid w:val="00813E0D"/>
    <w:rsid w:val="00825D41"/>
    <w:rsid w:val="00826934"/>
    <w:rsid w:val="00840CF0"/>
    <w:rsid w:val="0084215B"/>
    <w:rsid w:val="0086745C"/>
    <w:rsid w:val="008872E5"/>
    <w:rsid w:val="008959A8"/>
    <w:rsid w:val="008A4D55"/>
    <w:rsid w:val="008A57B5"/>
    <w:rsid w:val="008B708C"/>
    <w:rsid w:val="008F7111"/>
    <w:rsid w:val="00931681"/>
    <w:rsid w:val="00980664"/>
    <w:rsid w:val="009900E5"/>
    <w:rsid w:val="00A10CB8"/>
    <w:rsid w:val="00A41778"/>
    <w:rsid w:val="00A52F64"/>
    <w:rsid w:val="00A6370A"/>
    <w:rsid w:val="00A847BA"/>
    <w:rsid w:val="00A97DE7"/>
    <w:rsid w:val="00AA03AC"/>
    <w:rsid w:val="00AD1CF5"/>
    <w:rsid w:val="00AF3CB3"/>
    <w:rsid w:val="00B0638D"/>
    <w:rsid w:val="00B06E7A"/>
    <w:rsid w:val="00B44094"/>
    <w:rsid w:val="00B44D42"/>
    <w:rsid w:val="00B54DBE"/>
    <w:rsid w:val="00B76234"/>
    <w:rsid w:val="00B9412A"/>
    <w:rsid w:val="00BD1020"/>
    <w:rsid w:val="00BE2FB8"/>
    <w:rsid w:val="00BF2419"/>
    <w:rsid w:val="00BF5E1C"/>
    <w:rsid w:val="00C05073"/>
    <w:rsid w:val="00C14F15"/>
    <w:rsid w:val="00C227A3"/>
    <w:rsid w:val="00C5597E"/>
    <w:rsid w:val="00C73046"/>
    <w:rsid w:val="00C76447"/>
    <w:rsid w:val="00C764CE"/>
    <w:rsid w:val="00C76AE1"/>
    <w:rsid w:val="00CA0FC9"/>
    <w:rsid w:val="00CA612E"/>
    <w:rsid w:val="00CC25B4"/>
    <w:rsid w:val="00CC67F9"/>
    <w:rsid w:val="00D150BD"/>
    <w:rsid w:val="00D26057"/>
    <w:rsid w:val="00D272D4"/>
    <w:rsid w:val="00D45E31"/>
    <w:rsid w:val="00D9188C"/>
    <w:rsid w:val="00DA4970"/>
    <w:rsid w:val="00DE1B29"/>
    <w:rsid w:val="00E05267"/>
    <w:rsid w:val="00E14D1E"/>
    <w:rsid w:val="00E24CC4"/>
    <w:rsid w:val="00E257CE"/>
    <w:rsid w:val="00E25917"/>
    <w:rsid w:val="00E31E3C"/>
    <w:rsid w:val="00E47908"/>
    <w:rsid w:val="00E83490"/>
    <w:rsid w:val="00E90FCD"/>
    <w:rsid w:val="00F00DA4"/>
    <w:rsid w:val="00F01252"/>
    <w:rsid w:val="00F124DD"/>
    <w:rsid w:val="00F15057"/>
    <w:rsid w:val="00F22138"/>
    <w:rsid w:val="00F77F33"/>
    <w:rsid w:val="00FC4FFD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8E3E6B-E4C5-4CF3-AEEB-426FACD6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DB8"/>
    <w:rPr>
      <w:rFonts w:ascii="Times New Roman" w:eastAsia="Times New Roman" w:hAnsi="Times New Roman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locked/>
    <w:rsid w:val="0026631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kern w:val="16"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qFormat/>
    <w:locked/>
    <w:rsid w:val="00266312"/>
    <w:pPr>
      <w:keepNext/>
      <w:spacing w:before="240" w:after="60"/>
      <w:jc w:val="both"/>
      <w:outlineLvl w:val="2"/>
    </w:pPr>
    <w:rPr>
      <w:rFonts w:ascii="Arial" w:hAnsi="Arial" w:cs="Arial"/>
      <w:b/>
      <w:bCs/>
      <w:kern w:val="16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337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37F8"/>
    <w:rPr>
      <w:rFonts w:ascii="Segoe UI" w:hAnsi="Segoe UI" w:cs="Segoe UI"/>
      <w:sz w:val="18"/>
      <w:szCs w:val="18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070F64"/>
    <w:rPr>
      <w:rFonts w:cs="Times New Roman"/>
    </w:rPr>
  </w:style>
  <w:style w:type="table" w:styleId="Tabela-Siatka">
    <w:name w:val="Table Grid"/>
    <w:basedOn w:val="Standardowy"/>
    <w:uiPriority w:val="99"/>
    <w:locked/>
    <w:rsid w:val="001D450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66312"/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66312"/>
    <w:rPr>
      <w:rFonts w:ascii="Arial" w:eastAsia="Times New Roman" w:hAnsi="Arial" w:cs="Arial"/>
      <w:b/>
      <w:bCs/>
      <w:kern w:val="16"/>
      <w:sz w:val="26"/>
      <w:szCs w:val="26"/>
    </w:rPr>
  </w:style>
  <w:style w:type="paragraph" w:customStyle="1" w:styleId="MGR">
    <w:name w:val="MGR"/>
    <w:basedOn w:val="Normalny"/>
    <w:link w:val="MGRZnak"/>
    <w:rsid w:val="00266312"/>
    <w:pPr>
      <w:tabs>
        <w:tab w:val="left" w:pos="567"/>
      </w:tabs>
      <w:spacing w:line="360" w:lineRule="auto"/>
      <w:jc w:val="both"/>
    </w:pPr>
    <w:rPr>
      <w:sz w:val="24"/>
      <w:lang w:val="pl-PL"/>
    </w:rPr>
  </w:style>
  <w:style w:type="character" w:customStyle="1" w:styleId="MGRZnak">
    <w:name w:val="MGR Znak"/>
    <w:basedOn w:val="Domylnaczcionkaakapitu"/>
    <w:link w:val="MGR"/>
    <w:rsid w:val="0026631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84C5-3AEC-4BF9-87D4-AEB8894E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MIĘDZYUCZELNIANY INSTYTUT MUZYKI KOŚCIELNEJ</vt:lpstr>
    </vt:vector>
  </TitlesOfParts>
  <Company>Microsoft</Company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MIĘDZYUCZELNIANY INSTYTUT MUZYKI KOŚCIELNEJ</dc:title>
  <dc:creator>Komputer</dc:creator>
  <cp:lastModifiedBy>Anna Kompińska</cp:lastModifiedBy>
  <cp:revision>5</cp:revision>
  <cp:lastPrinted>2015-09-29T18:21:00Z</cp:lastPrinted>
  <dcterms:created xsi:type="dcterms:W3CDTF">2015-11-01T15:30:00Z</dcterms:created>
  <dcterms:modified xsi:type="dcterms:W3CDTF">2016-03-18T13:33:00Z</dcterms:modified>
</cp:coreProperties>
</file>