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C" w:rsidRPr="006057D0" w:rsidRDefault="00C02EBC" w:rsidP="00673DC7">
      <w:pPr>
        <w:pStyle w:val="Normalny1"/>
      </w:pPr>
    </w:p>
    <w:p w:rsidR="009C6D0B" w:rsidRPr="006057D0" w:rsidRDefault="009C6D0B" w:rsidP="009C6D0B">
      <w:pPr>
        <w:jc w:val="center"/>
        <w:outlineLvl w:val="0"/>
        <w:rPr>
          <w:smallCaps/>
          <w:color w:val="777777"/>
          <w:sz w:val="32"/>
          <w:szCs w:val="32"/>
          <w:lang w:val="pl-PL"/>
        </w:rPr>
      </w:pPr>
      <w:r w:rsidRPr="006057D0">
        <w:rPr>
          <w:smallCaps/>
          <w:color w:val="777777"/>
          <w:sz w:val="32"/>
          <w:szCs w:val="32"/>
          <w:lang w:val="pl-PL"/>
        </w:rPr>
        <w:t xml:space="preserve">MIĘDZYUCZELNIANY INSTYTUT MUZYKI KOŚCIELNEJ </w:t>
      </w:r>
    </w:p>
    <w:p w:rsidR="009C6D0B" w:rsidRPr="006057D0" w:rsidRDefault="009C6D0B" w:rsidP="009C6D0B">
      <w:pPr>
        <w:jc w:val="center"/>
        <w:outlineLvl w:val="0"/>
        <w:rPr>
          <w:lang w:val="pl-PL"/>
        </w:rPr>
      </w:pPr>
      <w:r w:rsidRPr="006057D0">
        <w:rPr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p w:rsidR="00C02EBC" w:rsidRPr="006057D0" w:rsidRDefault="00C02EBC" w:rsidP="00673DC7">
      <w:pPr>
        <w:pStyle w:val="Normalny1"/>
      </w:pPr>
    </w:p>
    <w:p w:rsidR="00C02EBC" w:rsidRPr="006057D0" w:rsidRDefault="00C02EBC" w:rsidP="00673DC7">
      <w:pPr>
        <w:pStyle w:val="Normalny1"/>
      </w:pPr>
    </w:p>
    <w:p w:rsidR="00C02EBC" w:rsidRPr="006057D0" w:rsidRDefault="00C02EBC" w:rsidP="00673DC7">
      <w:pPr>
        <w:pStyle w:val="Normalny1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695"/>
        <w:gridCol w:w="422"/>
        <w:gridCol w:w="566"/>
        <w:gridCol w:w="703"/>
        <w:gridCol w:w="830"/>
        <w:gridCol w:w="169"/>
        <w:gridCol w:w="2268"/>
        <w:gridCol w:w="247"/>
        <w:gridCol w:w="1595"/>
        <w:gridCol w:w="404"/>
        <w:gridCol w:w="32"/>
        <w:gridCol w:w="1267"/>
        <w:gridCol w:w="382"/>
      </w:tblGrid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88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Nazwa przedmiotu:</w:t>
            </w:r>
            <w:r w:rsidR="003853D6">
              <w:t xml:space="preserve">                  </w:t>
            </w:r>
            <w:r w:rsidR="006057D0" w:rsidRPr="006057D0">
              <w:t>KOMUNIKACJA SPO</w:t>
            </w:r>
            <w:r w:rsidR="006057D0" w:rsidRPr="006057D0">
              <w:rPr>
                <w:rFonts w:hint="eastAsia"/>
              </w:rPr>
              <w:t>Ł</w:t>
            </w:r>
            <w:r w:rsidR="006057D0" w:rsidRPr="006057D0">
              <w:t>ECZNA I ORGANIZACJA IMPREZ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Kod przedmiotu:</w:t>
            </w:r>
          </w:p>
          <w:p w:rsidR="00C02EBC" w:rsidRPr="006057D0" w:rsidRDefault="00C02EBC" w:rsidP="00673DC7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655"/>
        </w:trPr>
        <w:tc>
          <w:tcPr>
            <w:tcW w:w="88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Nazwa jednostki prowadzącej przedmiot:</w:t>
            </w:r>
          </w:p>
          <w:p w:rsidR="00C02EBC" w:rsidRPr="006057D0" w:rsidRDefault="00C02EBC" w:rsidP="00673DC7">
            <w:pPr>
              <w:pStyle w:val="Normalny1"/>
            </w:pPr>
            <w:r w:rsidRPr="006057D0">
              <w:t>Międ</w:t>
            </w:r>
            <w:r w:rsidR="009C6D0B" w:rsidRPr="006057D0">
              <w:t>z</w:t>
            </w:r>
            <w:r w:rsidRPr="006057D0">
              <w:t>yuczelniany Instytut Muzyki Kościelnej</w:t>
            </w:r>
          </w:p>
          <w:p w:rsidR="00C02EBC" w:rsidRPr="006057D0" w:rsidRDefault="00C02EBC" w:rsidP="00673DC7">
            <w:pPr>
              <w:pStyle w:val="Normalny1"/>
            </w:pP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Data</w:t>
            </w:r>
          </w:p>
          <w:p w:rsidR="00C02EBC" w:rsidRPr="006057D0" w:rsidRDefault="003853D6" w:rsidP="00673DC7">
            <w:pPr>
              <w:pStyle w:val="Normalny1"/>
            </w:pPr>
            <w:r>
              <w:t>2015</w:t>
            </w:r>
            <w:r w:rsidR="006057D0" w:rsidRPr="006057D0">
              <w:t>/201</w:t>
            </w:r>
            <w:r>
              <w:t>6</w:t>
            </w:r>
          </w:p>
          <w:p w:rsidR="00C02EBC" w:rsidRPr="006057D0" w:rsidRDefault="00C02EBC" w:rsidP="00673DC7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660"/>
        </w:trPr>
        <w:tc>
          <w:tcPr>
            <w:tcW w:w="1058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Nazwa kierunku:</w:t>
            </w:r>
          </w:p>
          <w:p w:rsidR="00C02EBC" w:rsidRPr="006057D0" w:rsidRDefault="00C02EBC" w:rsidP="00673DC7">
            <w:pPr>
              <w:pStyle w:val="Normalny1"/>
            </w:pPr>
            <w:r w:rsidRPr="006057D0">
              <w:t>Muzyka kościelna</w:t>
            </w:r>
          </w:p>
          <w:p w:rsidR="00C02EBC" w:rsidRPr="006057D0" w:rsidRDefault="00C02EBC" w:rsidP="00673DC7">
            <w:pPr>
              <w:pStyle w:val="Normalny1"/>
            </w:pP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3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Forma studiów:</w:t>
            </w:r>
          </w:p>
          <w:p w:rsidR="00C02EBC" w:rsidRPr="006057D0" w:rsidRDefault="00C02EBC" w:rsidP="00673DC7">
            <w:pPr>
              <w:pStyle w:val="Normalny1"/>
            </w:pPr>
            <w:r w:rsidRPr="006057D0">
              <w:t>stacjonarne II stopnia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Profil kształcenia:</w:t>
            </w:r>
          </w:p>
          <w:p w:rsidR="00C02EBC" w:rsidRPr="006057D0" w:rsidRDefault="00C02EBC" w:rsidP="00673DC7">
            <w:pPr>
              <w:pStyle w:val="Normalny1"/>
            </w:pPr>
            <w:proofErr w:type="spellStart"/>
            <w:r w:rsidRPr="006057D0">
              <w:t>ogólnoakademicki</w:t>
            </w:r>
            <w:proofErr w:type="spellEnd"/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Status przedmiotu:</w:t>
            </w:r>
          </w:p>
          <w:p w:rsidR="00C02EBC" w:rsidRPr="006057D0" w:rsidRDefault="00A261BE" w:rsidP="00673DC7">
            <w:pPr>
              <w:pStyle w:val="Normalny1"/>
            </w:pPr>
            <w:proofErr w:type="spellStart"/>
            <w:r w:rsidRPr="006057D0">
              <w:t>Wynieralne</w:t>
            </w:r>
            <w:proofErr w:type="spellEnd"/>
            <w:r w:rsidRPr="006057D0">
              <w:t xml:space="preserve"> 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660"/>
        </w:trPr>
        <w:tc>
          <w:tcPr>
            <w:tcW w:w="69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Specjalność:</w:t>
            </w:r>
          </w:p>
          <w:p w:rsidR="00C02EBC" w:rsidRPr="006057D0" w:rsidRDefault="00C02EBC" w:rsidP="00673DC7">
            <w:pPr>
              <w:pStyle w:val="Normalny1"/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Rok / semestr:</w:t>
            </w:r>
          </w:p>
          <w:p w:rsidR="00C02EBC" w:rsidRPr="006057D0" w:rsidRDefault="00C02EBC" w:rsidP="00673DC7">
            <w:pPr>
              <w:pStyle w:val="Normalny1"/>
            </w:pPr>
            <w:r w:rsidRPr="006057D0">
              <w:t xml:space="preserve">R. I,  s. </w:t>
            </w:r>
            <w:r w:rsidR="00673DC7">
              <w:t>L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665"/>
        </w:trPr>
        <w:tc>
          <w:tcPr>
            <w:tcW w:w="33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D0B" w:rsidRPr="006057D0" w:rsidRDefault="00C02EBC" w:rsidP="00673DC7">
            <w:pPr>
              <w:pStyle w:val="Normalny1"/>
            </w:pPr>
            <w:r w:rsidRPr="006057D0">
              <w:t>Języki nauczania przedmiotu:</w:t>
            </w:r>
          </w:p>
          <w:p w:rsidR="00C02EBC" w:rsidRPr="006057D0" w:rsidRDefault="00C02EBC" w:rsidP="00673DC7">
            <w:pPr>
              <w:pStyle w:val="Normalny1"/>
            </w:pPr>
            <w:r w:rsidRPr="006057D0">
              <w:t>polski (angielski)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Forma zajęć:</w:t>
            </w:r>
          </w:p>
          <w:p w:rsidR="00C02EBC" w:rsidRPr="006057D0" w:rsidRDefault="00A261BE" w:rsidP="00673DC7">
            <w:pPr>
              <w:pStyle w:val="Normalny1"/>
            </w:pPr>
            <w:r w:rsidRPr="006057D0">
              <w:t>Wykład</w:t>
            </w:r>
          </w:p>
          <w:p w:rsidR="00C02EBC" w:rsidRPr="006057D0" w:rsidRDefault="00C02EBC" w:rsidP="00673DC7">
            <w:pPr>
              <w:pStyle w:val="Normalny1"/>
            </w:pPr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2EBC" w:rsidRPr="006057D0" w:rsidRDefault="00C02EBC" w:rsidP="00673DC7">
            <w:pPr>
              <w:pStyle w:val="Normalny1"/>
            </w:pPr>
            <w:r w:rsidRPr="006057D0">
              <w:t>Wymiar zajęć:</w:t>
            </w:r>
          </w:p>
          <w:p w:rsidR="00C02EBC" w:rsidRPr="006057D0" w:rsidRDefault="009C6D0B" w:rsidP="00673DC7">
            <w:pPr>
              <w:pStyle w:val="Normalny1"/>
            </w:pPr>
            <w:r w:rsidRPr="006057D0">
              <w:t>3</w:t>
            </w:r>
            <w:r w:rsidR="00C02EBC" w:rsidRPr="006057D0">
              <w:t>0 h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Koordynator przedmiotu</w:t>
            </w:r>
          </w:p>
        </w:tc>
        <w:tc>
          <w:tcPr>
            <w:tcW w:w="789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3853D6" w:rsidP="00673DC7">
            <w:pPr>
              <w:pStyle w:val="Normalny1"/>
            </w:pPr>
            <w:r>
              <w:t xml:space="preserve">dr </w:t>
            </w:r>
            <w:r w:rsidR="00E01760">
              <w:t xml:space="preserve">hab. </w:t>
            </w:r>
            <w:r>
              <w:t>Małgorzata Kaniowska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98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Prowadzący zajęcia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3853D6" w:rsidP="00673DC7">
            <w:pPr>
              <w:pStyle w:val="Normalny1"/>
            </w:pPr>
            <w:r>
              <w:t xml:space="preserve">dr </w:t>
            </w:r>
            <w:r w:rsidR="00E01760">
              <w:t xml:space="preserve">hab. </w:t>
            </w:r>
            <w:r>
              <w:t>Małgorzata Kaniowska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Cele przedmiotu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Umożliwienie studentom zdobycia podstawowej wiedzy o procesach komunikowania osób i organizacji oraz umiejętności komunikacyjnych niezbędnych w pracy muzyka zawodowego.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10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Wymagania wstępne</w:t>
            </w:r>
          </w:p>
        </w:tc>
        <w:tc>
          <w:tcPr>
            <w:tcW w:w="7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Brak</w:t>
            </w:r>
          </w:p>
        </w:tc>
      </w:tr>
      <w:tr w:rsidR="00C02EBC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Kod efektu</w:t>
            </w:r>
          </w:p>
        </w:tc>
        <w:tc>
          <w:tcPr>
            <w:tcW w:w="621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C02EBC" w:rsidP="00673DC7">
            <w:pPr>
              <w:pStyle w:val="Normalny1"/>
            </w:pPr>
            <w:r w:rsidRPr="006057D0">
              <w:t>EFEKTY KSZTAŁCENIA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EBC" w:rsidRPr="006057D0" w:rsidRDefault="003853D6" w:rsidP="00673DC7">
            <w:pPr>
              <w:pStyle w:val="Normalny1"/>
            </w:pPr>
            <w:r>
              <w:t>Kierunkowy efekt kształcenia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Wiedza (W)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Ew_1</w:t>
            </w:r>
          </w:p>
        </w:tc>
        <w:tc>
          <w:tcPr>
            <w:tcW w:w="62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Student posiada wiedzę o kontekście kulturowym działalności organizacji muzycznych i indywidualnych artystów oraz wiedzę teoretyczną z zakresu komunikacji społecznej przydatną w tworzeniu projektów artystycznych i edukacyjnych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MK2_W03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42"/>
        </w:trPr>
        <w:tc>
          <w:tcPr>
            <w:tcW w:w="16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E</w:t>
            </w:r>
            <w:r>
              <w:t>w_2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Rozumie relacje między wiedzą teoretyczną zdobytą w trakcie studiów a praktyką rozwoju zawodowego profesjonalnego artysty muzyka.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MK2_W05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56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Umiejętności (U)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Eu_1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organizować pracę w zespole jako jego kierownik, rozdzielać zadania i objaśniać sposób ich wykonania. Umie formułować ustnie i pisemnie cele działalności indywidualnej, zespołu lub organizacji. Umie zaprezentować efekty pracy zarówno w aspekcie merytorycznym, jak i organizacyjnym.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</w:t>
            </w:r>
            <w:r w:rsidR="000F690D">
              <w:t>2</w:t>
            </w:r>
            <w:r>
              <w:t>_U04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06"/>
        </w:trPr>
        <w:tc>
          <w:tcPr>
            <w:tcW w:w="16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Eu_2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Jest gotowy do podjęcia kierowniczej roli w zespole podczas organizacji wydarzeń o zasięgu lokalnym, krajowym i międzynarodowym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MK2_U04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01"/>
        </w:trPr>
        <w:tc>
          <w:tcPr>
            <w:tcW w:w="169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Eu_3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prezentować założenia i efekty projektu realizowanego indywidualnie lub zespołowo, również z zastosowaniem programów komputerowych. Ma sprawdzone praktycznie umiejętności negocjowania i motywowania osób, z którymi współpracuje.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MK2_U10</w:t>
            </w:r>
            <w:bookmarkStart w:id="0" w:name="_GoBack"/>
            <w:bookmarkEnd w:id="0"/>
          </w:p>
        </w:tc>
      </w:tr>
      <w:tr w:rsidR="003853D6" w:rsidRPr="006057D0" w:rsidTr="003853D6">
        <w:trPr>
          <w:gridBefore w:val="1"/>
          <w:wBefore w:w="10" w:type="dxa"/>
          <w:cantSplit/>
          <w:trHeight w:val="25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Kompetencje społeczne (K)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Ek_1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Potrafi współpracować w różnej wielkości zespołach (również interdyscyplinarnych) oraz w twórczy sposób rozwiązywać problemy w pracy własnej i zespołowej.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</w:t>
            </w:r>
            <w:r w:rsidR="000F690D">
              <w:t>2</w:t>
            </w:r>
            <w:r>
              <w:t>__K05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76"/>
        </w:trPr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Ek_2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  <w:r w:rsidRPr="003853D6">
              <w:rPr>
                <w:sz w:val="20"/>
                <w:szCs w:val="22"/>
                <w:lang w:val="pl-PL"/>
              </w:rPr>
              <w:t>Umie współdziałać jako inicjator przedsięwzięć z innymi artystami podczas realizacji wspólnych projektów artystycznych i edukacyjnych. Jest zdolny do podjęcia trudniejszych zadań organizacyjnych - jako przywódca grupy.</w:t>
            </w:r>
          </w:p>
          <w:p w:rsidR="003853D6" w:rsidRPr="003853D6" w:rsidRDefault="003853D6" w:rsidP="003853D6">
            <w:pPr>
              <w:rPr>
                <w:sz w:val="20"/>
                <w:szCs w:val="22"/>
                <w:lang w:val="pl-P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>
              <w:t>MK</w:t>
            </w:r>
            <w:r w:rsidR="000F690D">
              <w:t>2</w:t>
            </w:r>
            <w:r>
              <w:t>__K05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528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TREŚCI PROGRAMOWE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7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73DC7" w:rsidRDefault="00673DC7" w:rsidP="00673DC7">
            <w:pPr>
              <w:tabs>
                <w:tab w:val="left" w:pos="220"/>
              </w:tabs>
              <w:autoSpaceDE w:val="0"/>
              <w:autoSpaceDN w:val="0"/>
              <w:adjustRightInd w:val="0"/>
              <w:ind w:left="220"/>
              <w:rPr>
                <w:sz w:val="22"/>
                <w:szCs w:val="22"/>
                <w:lang w:val="pl-PL"/>
              </w:rPr>
            </w:pPr>
            <w:r w:rsidRPr="00B5328F">
              <w:rPr>
                <w:sz w:val="22"/>
                <w:szCs w:val="22"/>
                <w:lang w:val="pl-PL"/>
              </w:rPr>
              <w:lastRenderedPageBreak/>
              <w:t>Przywództwo jako podstawowa funkcja pracy kierownika zespołu muzycznego i nauczyciela.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T_1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73DC7" w:rsidRDefault="00673DC7" w:rsidP="00673DC7">
            <w:pPr>
              <w:tabs>
                <w:tab w:val="left" w:pos="220"/>
              </w:tabs>
              <w:autoSpaceDE w:val="0"/>
              <w:autoSpaceDN w:val="0"/>
              <w:adjustRightInd w:val="0"/>
              <w:ind w:left="220"/>
              <w:rPr>
                <w:sz w:val="22"/>
                <w:szCs w:val="22"/>
              </w:rPr>
            </w:pPr>
            <w:proofErr w:type="spellStart"/>
            <w:r w:rsidRPr="00B5328F">
              <w:rPr>
                <w:sz w:val="22"/>
                <w:szCs w:val="22"/>
              </w:rPr>
              <w:t>Negocjacje</w:t>
            </w:r>
            <w:proofErr w:type="spellEnd"/>
            <w:r w:rsidRPr="00B5328F">
              <w:rPr>
                <w:sz w:val="22"/>
                <w:szCs w:val="22"/>
              </w:rPr>
              <w:t xml:space="preserve"> i </w:t>
            </w:r>
            <w:proofErr w:type="spellStart"/>
            <w:r w:rsidRPr="00B5328F">
              <w:rPr>
                <w:sz w:val="22"/>
                <w:szCs w:val="22"/>
              </w:rPr>
              <w:t>wystąpienia</w:t>
            </w:r>
            <w:proofErr w:type="spellEnd"/>
            <w:r w:rsidRPr="00B5328F">
              <w:rPr>
                <w:sz w:val="22"/>
                <w:szCs w:val="22"/>
              </w:rPr>
              <w:t xml:space="preserve"> </w:t>
            </w:r>
            <w:proofErr w:type="spellStart"/>
            <w:r w:rsidRPr="00B5328F">
              <w:rPr>
                <w:sz w:val="22"/>
                <w:szCs w:val="22"/>
              </w:rPr>
              <w:t>perswazyjne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T_2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73DC7" w:rsidRDefault="00673DC7" w:rsidP="00673DC7">
            <w:pPr>
              <w:tabs>
                <w:tab w:val="left" w:pos="220"/>
              </w:tabs>
              <w:autoSpaceDE w:val="0"/>
              <w:autoSpaceDN w:val="0"/>
              <w:adjustRightInd w:val="0"/>
              <w:ind w:left="220"/>
              <w:rPr>
                <w:sz w:val="22"/>
                <w:szCs w:val="22"/>
              </w:rPr>
            </w:pPr>
            <w:proofErr w:type="spellStart"/>
            <w:r w:rsidRPr="00B5328F">
              <w:rPr>
                <w:sz w:val="22"/>
                <w:szCs w:val="22"/>
              </w:rPr>
              <w:t>Przemawianie</w:t>
            </w:r>
            <w:proofErr w:type="spellEnd"/>
            <w:r w:rsidRPr="00B5328F">
              <w:rPr>
                <w:sz w:val="22"/>
                <w:szCs w:val="22"/>
              </w:rPr>
              <w:t xml:space="preserve"> </w:t>
            </w:r>
            <w:proofErr w:type="spellStart"/>
            <w:r w:rsidRPr="00B5328F">
              <w:rPr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T_3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73DC7" w:rsidRDefault="00673DC7" w:rsidP="00673DC7">
            <w:pPr>
              <w:tabs>
                <w:tab w:val="left" w:pos="220"/>
              </w:tabs>
              <w:autoSpaceDE w:val="0"/>
              <w:autoSpaceDN w:val="0"/>
              <w:adjustRightInd w:val="0"/>
              <w:ind w:left="220"/>
              <w:rPr>
                <w:sz w:val="22"/>
                <w:szCs w:val="22"/>
                <w:lang w:val="pl-PL"/>
              </w:rPr>
            </w:pPr>
            <w:r w:rsidRPr="00B5328F">
              <w:rPr>
                <w:sz w:val="22"/>
                <w:szCs w:val="22"/>
                <w:lang w:val="pl-PL"/>
              </w:rPr>
              <w:t xml:space="preserve">Pisemne formy komunikowania </w:t>
            </w:r>
            <w:r w:rsidRPr="00673DC7">
              <w:rPr>
                <w:sz w:val="20"/>
                <w:szCs w:val="22"/>
                <w:lang w:val="pl-PL"/>
              </w:rPr>
              <w:t>(raporty, oferty, materiały promocyjne w działalności artystycznej)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T_4</w:t>
            </w:r>
          </w:p>
        </w:tc>
      </w:tr>
      <w:tr w:rsidR="00673DC7" w:rsidRPr="006057D0" w:rsidTr="003853D6">
        <w:trPr>
          <w:gridBefore w:val="1"/>
          <w:wBefore w:w="10" w:type="dxa"/>
          <w:cantSplit/>
          <w:trHeight w:val="236"/>
        </w:trPr>
        <w:tc>
          <w:tcPr>
            <w:tcW w:w="893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DC7" w:rsidRPr="006057D0" w:rsidRDefault="00673DC7" w:rsidP="00673DC7">
            <w:pPr>
              <w:pStyle w:val="Normalny1"/>
            </w:pPr>
            <w:r w:rsidRPr="00673DC7">
              <w:t>Sztuka prezentacji złożonych projektów artystycznych i edukacyjnych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73DC7" w:rsidRPr="006057D0" w:rsidRDefault="00673DC7" w:rsidP="00673DC7">
            <w:pPr>
              <w:pStyle w:val="Normalny1"/>
            </w:pPr>
            <w:r>
              <w:t>T_5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31"/>
        </w:trPr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Metody kształcenia</w:t>
            </w: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wykład konwersatoryjny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M_1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ćwiczenia praktyczne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M_2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praca indywidualna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M_3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28"/>
        </w:trPr>
        <w:tc>
          <w:tcPr>
            <w:tcW w:w="21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681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praca grupowa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3D6" w:rsidRPr="006057D0" w:rsidRDefault="003853D6" w:rsidP="00673DC7">
            <w:pPr>
              <w:pStyle w:val="Normalny1"/>
            </w:pPr>
            <w:r w:rsidRPr="006057D0">
              <w:t>M_4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35"/>
        </w:trPr>
        <w:tc>
          <w:tcPr>
            <w:tcW w:w="2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Metody weryfikacji efektów kształcenia</w:t>
            </w:r>
          </w:p>
        </w:tc>
        <w:tc>
          <w:tcPr>
            <w:tcW w:w="678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wymagania końcowe – zaliczenie roku, forma oceny</w:t>
            </w:r>
          </w:p>
        </w:tc>
        <w:tc>
          <w:tcPr>
            <w:tcW w:w="16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452"/>
        </w:trPr>
        <w:tc>
          <w:tcPr>
            <w:tcW w:w="2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ocena ćwiczeń praktycznych wykonywanych na zajęciach</w:t>
            </w:r>
          </w:p>
          <w:p w:rsidR="003853D6" w:rsidRPr="006057D0" w:rsidRDefault="003853D6" w:rsidP="00673DC7">
            <w:pPr>
              <w:pStyle w:val="Normalny1"/>
            </w:pPr>
            <w:r w:rsidRPr="006057D0">
              <w:t>test pisemny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W_1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693"/>
        </w:trPr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Forma i warunki zaliczenia</w:t>
            </w:r>
          </w:p>
        </w:tc>
        <w:tc>
          <w:tcPr>
            <w:tcW w:w="8463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zaliczenie na podstawie ciągłej oceny pracy studenta na zajęciach oraz wyniku testu końcowego</w:t>
            </w:r>
          </w:p>
          <w:p w:rsidR="003853D6" w:rsidRPr="006057D0" w:rsidRDefault="003853D6" w:rsidP="00673DC7">
            <w:pPr>
              <w:pStyle w:val="Normalny1"/>
            </w:pPr>
            <w:r w:rsidRPr="006057D0">
              <w:t xml:space="preserve">po semestrze zaliczenie 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1573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6057D0" w:rsidRDefault="003853D6" w:rsidP="00673DC7">
            <w:pPr>
              <w:pStyle w:val="Normalny1"/>
            </w:pPr>
            <w:r w:rsidRPr="006057D0">
              <w:t>Literatura podstawowa</w:t>
            </w:r>
          </w:p>
          <w:p w:rsidR="003853D6" w:rsidRPr="006057D0" w:rsidRDefault="003853D6" w:rsidP="00673DC7">
            <w:pPr>
              <w:pStyle w:val="Normalny1"/>
            </w:pPr>
          </w:p>
          <w:p w:rsidR="003853D6" w:rsidRPr="006057D0" w:rsidRDefault="003853D6" w:rsidP="00673DC7">
            <w:pPr>
              <w:pStyle w:val="Normalny1"/>
            </w:pPr>
            <w:r w:rsidRPr="006057D0">
              <w:t xml:space="preserve">P. </w:t>
            </w:r>
            <w:proofErr w:type="spellStart"/>
            <w:r w:rsidRPr="006057D0">
              <w:t>Morreale</w:t>
            </w:r>
            <w:proofErr w:type="spellEnd"/>
            <w:r w:rsidRPr="006057D0">
              <w:t xml:space="preserve">, B.H. </w:t>
            </w:r>
            <w:proofErr w:type="spellStart"/>
            <w:r w:rsidRPr="006057D0">
              <w:t>Spitzberg</w:t>
            </w:r>
            <w:proofErr w:type="spellEnd"/>
            <w:r w:rsidRPr="006057D0">
              <w:t xml:space="preserve">, J.K. </w:t>
            </w:r>
            <w:proofErr w:type="spellStart"/>
            <w:r w:rsidRPr="006057D0">
              <w:t>Barge</w:t>
            </w:r>
            <w:proofErr w:type="spellEnd"/>
            <w:r w:rsidRPr="006057D0">
              <w:t>, Komunikacja między ludźmi, Warszawa 2008</w:t>
            </w:r>
          </w:p>
          <w:p w:rsidR="003853D6" w:rsidRPr="006057D0" w:rsidRDefault="003853D6" w:rsidP="00673DC7">
            <w:pPr>
              <w:pStyle w:val="Normalny1"/>
            </w:pPr>
            <w:r w:rsidRPr="006057D0">
              <w:t>J. Stewart (red.), Mosty zamiast murów. Podręcznik komunikacji interpersonalnej, Warszawa 2005</w:t>
            </w:r>
          </w:p>
          <w:p w:rsidR="003853D6" w:rsidRPr="006057D0" w:rsidRDefault="003853D6" w:rsidP="00673DC7">
            <w:pPr>
              <w:pStyle w:val="Normalny1"/>
            </w:pPr>
            <w:r w:rsidRPr="006057D0">
              <w:t>Wiszniewski, Sztuka mówienia, Katowice 2003</w:t>
            </w:r>
          </w:p>
          <w:p w:rsidR="003853D6" w:rsidRPr="006057D0" w:rsidRDefault="003853D6" w:rsidP="00673DC7">
            <w:pPr>
              <w:pStyle w:val="Normalny1"/>
            </w:pPr>
            <w:proofErr w:type="spellStart"/>
            <w:r w:rsidRPr="006057D0">
              <w:t>A.Wiszniewski</w:t>
            </w:r>
            <w:proofErr w:type="spellEnd"/>
            <w:r w:rsidRPr="006057D0">
              <w:t>, Sztuka pisania, Katowice 2003</w:t>
            </w:r>
          </w:p>
          <w:p w:rsidR="003853D6" w:rsidRPr="006057D0" w:rsidRDefault="003853D6" w:rsidP="00673DC7">
            <w:pPr>
              <w:pStyle w:val="Normalny1"/>
            </w:pPr>
          </w:p>
          <w:p w:rsidR="003853D6" w:rsidRPr="006057D0" w:rsidRDefault="003853D6" w:rsidP="00673DC7">
            <w:pPr>
              <w:pStyle w:val="Normalny1"/>
            </w:pPr>
            <w:r w:rsidRPr="006057D0">
              <w:t>Literatura uzupełniająca</w:t>
            </w:r>
          </w:p>
          <w:p w:rsidR="003853D6" w:rsidRPr="006057D0" w:rsidRDefault="003853D6" w:rsidP="00673DC7">
            <w:pPr>
              <w:pStyle w:val="Normalny1"/>
            </w:pPr>
            <w:r w:rsidRPr="006057D0">
              <w:t xml:space="preserve">A. </w:t>
            </w:r>
            <w:proofErr w:type="spellStart"/>
            <w:r w:rsidRPr="006057D0">
              <w:t>Załazińska</w:t>
            </w:r>
            <w:proofErr w:type="spellEnd"/>
            <w:r w:rsidRPr="006057D0">
              <w:t>, M. Rusinek, Retoryka codzienna, Warszawa 2010.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17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NAKŁAD PRACY STUDENTA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46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Liczba godzin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65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Zajęcia dydaktyczne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30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65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Przygotowywanie się do zajęć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15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09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 xml:space="preserve">Praca z </w:t>
            </w:r>
            <w:proofErr w:type="spellStart"/>
            <w:r w:rsidRPr="00673DC7">
              <w:rPr>
                <w:sz w:val="20"/>
              </w:rPr>
              <w:t>literature</w:t>
            </w:r>
            <w:proofErr w:type="spellEnd"/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318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Konsultacje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337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Przygotowywanie się do prezentacji/koncertu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10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281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Przygotowywanie się do egzaminu, zaliczenia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5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28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Inne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</w:p>
        </w:tc>
      </w:tr>
      <w:tr w:rsidR="003853D6" w:rsidRPr="006057D0" w:rsidTr="003853D6">
        <w:trPr>
          <w:gridBefore w:val="1"/>
          <w:wBefore w:w="10" w:type="dxa"/>
          <w:cantSplit/>
          <w:trHeight w:val="477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Łączny nakład pracy studenta w godz.</w:t>
            </w: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50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77"/>
        </w:trPr>
        <w:tc>
          <w:tcPr>
            <w:tcW w:w="4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Punkty ECTS za zajęcia wymagające bezpośredniego udziału nauczyciela</w:t>
            </w:r>
          </w:p>
        </w:tc>
        <w:tc>
          <w:tcPr>
            <w:tcW w:w="636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73"/>
        </w:trPr>
        <w:tc>
          <w:tcPr>
            <w:tcW w:w="421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Liczba punktów ECTS</w:t>
            </w:r>
          </w:p>
        </w:tc>
        <w:tc>
          <w:tcPr>
            <w:tcW w:w="6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73DC7" w:rsidRDefault="003853D6" w:rsidP="00673DC7">
            <w:pPr>
              <w:pStyle w:val="Normalny1"/>
              <w:rPr>
                <w:sz w:val="20"/>
              </w:rPr>
            </w:pPr>
            <w:r w:rsidRPr="00673DC7">
              <w:rPr>
                <w:sz w:val="20"/>
              </w:rPr>
              <w:t>1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411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MOŻLIWOŚCI KARIERY ZAWODOWEJ</w:t>
            </w:r>
          </w:p>
        </w:tc>
      </w:tr>
      <w:tr w:rsidR="003853D6" w:rsidRPr="006057D0" w:rsidTr="003853D6">
        <w:trPr>
          <w:gridBefore w:val="1"/>
          <w:wBefore w:w="10" w:type="dxa"/>
          <w:cantSplit/>
          <w:trHeight w:val="346"/>
        </w:trPr>
        <w:tc>
          <w:tcPr>
            <w:tcW w:w="105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D6" w:rsidRPr="006057D0" w:rsidRDefault="003853D6" w:rsidP="00673DC7">
            <w:pPr>
              <w:pStyle w:val="Normalny1"/>
            </w:pPr>
            <w:r w:rsidRPr="006057D0">
              <w:t>Absolwent przygotowany jest do pełnienia kierowniczej roli w zespole.</w:t>
            </w:r>
          </w:p>
        </w:tc>
      </w:tr>
      <w:tr w:rsidR="003853D6" w:rsidRPr="000D76F8" w:rsidTr="003853D6">
        <w:trPr>
          <w:gridAfter w:val="1"/>
          <w:wAfter w:w="382" w:type="dxa"/>
          <w:cantSplit/>
          <w:trHeight w:val="276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vertAlign w:val="superscript"/>
              </w:rPr>
            </w:pPr>
            <w:proofErr w:type="spellStart"/>
            <w:r w:rsidRPr="00391670">
              <w:rPr>
                <w:sz w:val="18"/>
              </w:rPr>
              <w:t>Efekty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przedmiotu</w:t>
            </w:r>
            <w:proofErr w:type="spellEnd"/>
          </w:p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Treści kształcenia omawiane w trakcie zajęć, wspomagające uzyskanie zakładanego efektu kształcenia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</w:rPr>
            </w:pPr>
            <w:proofErr w:type="spellStart"/>
            <w:r w:rsidRPr="00391670">
              <w:rPr>
                <w:sz w:val="18"/>
              </w:rPr>
              <w:t>Metody</w:t>
            </w:r>
            <w:proofErr w:type="spellEnd"/>
            <w:r w:rsidRPr="00391670">
              <w:rPr>
                <w:sz w:val="18"/>
              </w:rPr>
              <w:t xml:space="preserve"> </w:t>
            </w:r>
            <w:proofErr w:type="spellStart"/>
            <w:r w:rsidRPr="00391670">
              <w:rPr>
                <w:sz w:val="18"/>
              </w:rPr>
              <w:t>kształcenia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Metody weryfikacji sprawdzania osiągnięcia założonego efektu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3D6" w:rsidRPr="00391670" w:rsidRDefault="003853D6" w:rsidP="00CC7731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lang w:val="pl-PL"/>
              </w:rPr>
            </w:pPr>
            <w:r w:rsidRPr="00391670">
              <w:rPr>
                <w:sz w:val="18"/>
                <w:lang w:val="pl-PL"/>
              </w:rPr>
              <w:t>Odniesienie do efektów kształcenia kierunkowych</w:t>
            </w:r>
          </w:p>
          <w:p w:rsidR="003853D6" w:rsidRPr="000D76F8" w:rsidRDefault="003853D6" w:rsidP="00CC7731">
            <w:pPr>
              <w:pStyle w:val="Akapitzlist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360"/>
              <w:rPr>
                <w:lang w:val="pl-PL"/>
              </w:rPr>
            </w:pPr>
            <w:r w:rsidRPr="00391670">
              <w:rPr>
                <w:sz w:val="18"/>
                <w:lang w:val="pl-PL"/>
              </w:rPr>
              <w:t>(kod EKK)</w:t>
            </w:r>
          </w:p>
        </w:tc>
      </w:tr>
      <w:tr w:rsidR="000E2958" w:rsidRPr="000D76F8" w:rsidTr="003853D6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 w:rsidRPr="000D76F8">
              <w:t>Ew_1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MK2_W03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 w:rsidRPr="000D76F8">
              <w:t>Ew_2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MK2_W05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 w:rsidRPr="000D76F8">
              <w:t>Eu_1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MK2_U04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>
              <w:t>Eu_2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MK2_U04</w:t>
            </w:r>
          </w:p>
        </w:tc>
      </w:tr>
      <w:tr w:rsidR="000E2958" w:rsidRPr="000D76F8" w:rsidTr="00B42510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>
              <w:t>Eu_3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MK2_U10</w:t>
            </w:r>
          </w:p>
        </w:tc>
      </w:tr>
      <w:tr w:rsidR="000E2958" w:rsidRPr="000D76F8" w:rsidTr="000E2958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 w:rsidRPr="000D76F8">
              <w:t>E</w:t>
            </w:r>
            <w:r>
              <w:t>k</w:t>
            </w:r>
            <w:r w:rsidRPr="000D76F8">
              <w:t>_1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MK2_K05</w:t>
            </w:r>
          </w:p>
        </w:tc>
      </w:tr>
      <w:tr w:rsidR="000E2958" w:rsidRPr="000D76F8" w:rsidTr="000E2958">
        <w:trPr>
          <w:gridAfter w:val="1"/>
          <w:wAfter w:w="382" w:type="dxa"/>
          <w:cantSplit/>
          <w:trHeight w:val="271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958" w:rsidRPr="000D76F8" w:rsidRDefault="000E2958" w:rsidP="00673DC7">
            <w:pPr>
              <w:pStyle w:val="Normalny1"/>
            </w:pPr>
            <w:r>
              <w:t>Ek</w:t>
            </w:r>
            <w:r w:rsidRPr="000D76F8">
              <w:t>_2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 w:rsidRPr="000D76F8">
              <w:t>T_1</w:t>
            </w:r>
            <w:r>
              <w:t xml:space="preserve"> – T_5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391670" w:rsidRDefault="000E2958" w:rsidP="00673DC7">
            <w:pPr>
              <w:pStyle w:val="Normalny1"/>
            </w:pPr>
            <w:r>
              <w:t>M_1-M_4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2958" w:rsidRPr="000D76F8" w:rsidRDefault="000E2958" w:rsidP="00673DC7">
            <w:pPr>
              <w:pStyle w:val="Normalny1"/>
            </w:pPr>
            <w:r>
              <w:t xml:space="preserve">W_1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E2958" w:rsidRPr="006057D0" w:rsidRDefault="000E2958" w:rsidP="00673DC7">
            <w:pPr>
              <w:pStyle w:val="Normalny1"/>
            </w:pPr>
            <w:r>
              <w:t>MK2_K05</w:t>
            </w:r>
          </w:p>
        </w:tc>
      </w:tr>
    </w:tbl>
    <w:p w:rsidR="009C6D0B" w:rsidRPr="006057D0" w:rsidRDefault="009C6D0B" w:rsidP="009E68F8">
      <w:pPr>
        <w:jc w:val="both"/>
        <w:rPr>
          <w:lang w:val="pl-PL"/>
        </w:rPr>
      </w:pPr>
    </w:p>
    <w:sectPr w:rsidR="009C6D0B" w:rsidRPr="006057D0" w:rsidSect="007B5A4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454" w:bottom="709" w:left="454" w:header="288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EA" w:rsidRDefault="00D307EA">
      <w:r>
        <w:separator/>
      </w:r>
    </w:p>
  </w:endnote>
  <w:endnote w:type="continuationSeparator" w:id="0">
    <w:p w:rsidR="00D307EA" w:rsidRDefault="00D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EA" w:rsidRDefault="00D307EA">
      <w:r>
        <w:separator/>
      </w:r>
    </w:p>
  </w:footnote>
  <w:footnote w:type="continuationSeparator" w:id="0">
    <w:p w:rsidR="00D307EA" w:rsidRDefault="00D3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C" w:rsidRDefault="00C02EBC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cs="Times New Roman"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9"/>
      <w:numFmt w:val="upperLetter"/>
      <w:lvlText w:val="%1."/>
      <w:lvlJc w:val="left"/>
      <w:pPr>
        <w:tabs>
          <w:tab w:val="num" w:pos="211"/>
        </w:tabs>
        <w:ind w:left="211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11"/>
        </w:tabs>
        <w:ind w:left="211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11"/>
        </w:tabs>
        <w:ind w:left="211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11"/>
        </w:tabs>
        <w:ind w:left="211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11"/>
        </w:tabs>
        <w:ind w:left="211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1"/>
        </w:tabs>
        <w:ind w:left="211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11"/>
        </w:tabs>
        <w:ind w:left="211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11"/>
        </w:tabs>
        <w:ind w:left="211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11"/>
        </w:tabs>
        <w:ind w:left="211" w:firstLine="5760"/>
      </w:pPr>
      <w:rPr>
        <w:rFonts w:cs="Times New Roman"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upperLetter"/>
      <w:lvlText w:val="%1."/>
      <w:lvlJc w:val="left"/>
      <w:pPr>
        <w:tabs>
          <w:tab w:val="num" w:pos="244"/>
        </w:tabs>
        <w:ind w:left="244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4"/>
        </w:tabs>
        <w:ind w:left="244" w:firstLine="720"/>
      </w:pPr>
      <w:rPr>
        <w:rFonts w:cs="Times New Roman"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4"/>
        </w:tabs>
        <w:ind w:left="244" w:firstLine="1440"/>
      </w:pPr>
      <w:rPr>
        <w:rFonts w:cs="Times New Roman"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44"/>
        </w:tabs>
        <w:ind w:left="244" w:firstLine="2160"/>
      </w:pPr>
      <w:rPr>
        <w:rFonts w:cs="Times New Roman"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44"/>
        </w:tabs>
        <w:ind w:left="244" w:firstLine="2880"/>
      </w:pPr>
      <w:rPr>
        <w:rFonts w:cs="Times New Roman"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44"/>
        </w:tabs>
        <w:ind w:left="244" w:firstLine="3600"/>
      </w:pPr>
      <w:rPr>
        <w:rFonts w:cs="Times New Roman"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44"/>
        </w:tabs>
        <w:ind w:left="244" w:firstLine="4320"/>
      </w:pPr>
      <w:rPr>
        <w:rFonts w:cs="Times New Roman"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44"/>
        </w:tabs>
        <w:ind w:left="244" w:firstLine="5040"/>
      </w:pPr>
      <w:rPr>
        <w:rFonts w:cs="Times New Roman"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44"/>
        </w:tabs>
        <w:ind w:left="244" w:firstLine="5760"/>
      </w:pPr>
      <w:rPr>
        <w:rFonts w:cs="Times New Roman" w:hint="default"/>
        <w:position w:val="0"/>
      </w:rPr>
    </w:lvl>
  </w:abstractNum>
  <w:abstractNum w:abstractNumId="5" w15:restartNumberingAfterBreak="0">
    <w:nsid w:val="10ED16E3"/>
    <w:multiLevelType w:val="hybridMultilevel"/>
    <w:tmpl w:val="58E6C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DAC8"/>
    <w:multiLevelType w:val="hybridMultilevel"/>
    <w:tmpl w:val="00000000"/>
    <w:styleLink w:val="ListaNumerowana2"/>
    <w:lvl w:ilvl="0" w:tplc="FFFFFFFF">
      <w:start w:val="1"/>
      <w:numFmt w:val="decimal"/>
      <w:lvlText w:val="%1."/>
      <w:lvlJc w:val="left"/>
      <w:pPr>
        <w:ind w:left="2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20" w:firstLine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220" w:firstLine="7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0" w:firstLine="108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220" w:firstLine="144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220" w:firstLine="180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20" w:firstLine="21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220" w:firstLine="252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220" w:firstLine="28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9"/>
    <w:rsid w:val="000E2958"/>
    <w:rsid w:val="000F690D"/>
    <w:rsid w:val="00191F9B"/>
    <w:rsid w:val="001D1CCC"/>
    <w:rsid w:val="001E2667"/>
    <w:rsid w:val="0037510F"/>
    <w:rsid w:val="003853D6"/>
    <w:rsid w:val="003D1D35"/>
    <w:rsid w:val="005440F1"/>
    <w:rsid w:val="005706BE"/>
    <w:rsid w:val="00603B8E"/>
    <w:rsid w:val="006057D0"/>
    <w:rsid w:val="00673DC7"/>
    <w:rsid w:val="0067469A"/>
    <w:rsid w:val="00721D9A"/>
    <w:rsid w:val="00724543"/>
    <w:rsid w:val="007B5A4B"/>
    <w:rsid w:val="009C6D0B"/>
    <w:rsid w:val="009E68F8"/>
    <w:rsid w:val="00A15FC5"/>
    <w:rsid w:val="00A261BE"/>
    <w:rsid w:val="00A41A27"/>
    <w:rsid w:val="00AB11FE"/>
    <w:rsid w:val="00B66569"/>
    <w:rsid w:val="00C02EBC"/>
    <w:rsid w:val="00C978A9"/>
    <w:rsid w:val="00CD762E"/>
    <w:rsid w:val="00CE76F3"/>
    <w:rsid w:val="00D307EA"/>
    <w:rsid w:val="00DD2876"/>
    <w:rsid w:val="00E01760"/>
    <w:rsid w:val="00E90FCD"/>
    <w:rsid w:val="00ED2DDC"/>
    <w:rsid w:val="00ED777C"/>
    <w:rsid w:val="00F0312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1D6C8-E18E-4170-8768-8E39B9C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C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autoRedefine/>
    <w:uiPriority w:val="99"/>
    <w:rsid w:val="00A15FC5"/>
    <w:rPr>
      <w:rFonts w:ascii="Times New Roman" w:hAnsi="Times New Roman"/>
      <w:color w:val="000000"/>
    </w:rPr>
  </w:style>
  <w:style w:type="paragraph" w:customStyle="1" w:styleId="Normalny1">
    <w:name w:val="Normalny1"/>
    <w:autoRedefine/>
    <w:rsid w:val="00673DC7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ind w:left="274"/>
    </w:pPr>
    <w:rPr>
      <w:rFonts w:ascii="Times New Roman Bold" w:hAnsi="Times New Roman Bold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DD2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87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Normalny2">
    <w:name w:val="Normalny2"/>
    <w:rsid w:val="003853D6"/>
    <w:rPr>
      <w:rFonts w:ascii="Times New Roman" w:eastAsia="ヒラギノ角ゴ Pro W3" w:hAnsi="Times New Roman"/>
      <w:color w:val="000000"/>
      <w:sz w:val="22"/>
      <w:lang w:val="en-US"/>
    </w:rPr>
  </w:style>
  <w:style w:type="paragraph" w:styleId="Akapitzlist">
    <w:name w:val="List Paragraph"/>
    <w:autoRedefine/>
    <w:qFormat/>
    <w:rsid w:val="003853D6"/>
    <w:pPr>
      <w:ind w:left="720"/>
    </w:pPr>
    <w:rPr>
      <w:rFonts w:ascii="Times New Roman" w:eastAsia="ヒラギノ角ゴ Pro W3" w:hAnsi="Times New Roman"/>
      <w:color w:val="000000"/>
      <w:sz w:val="22"/>
      <w:lang w:val="en-US"/>
    </w:rPr>
  </w:style>
  <w:style w:type="paragraph" w:customStyle="1" w:styleId="BezformatowaniaA">
    <w:name w:val="Bez formatowania A"/>
    <w:rsid w:val="003853D6"/>
    <w:rPr>
      <w:rFonts w:ascii="Times New Roman" w:eastAsia="ヒラギノ角ゴ Pro W3" w:hAnsi="Times New Roman"/>
      <w:color w:val="000000"/>
    </w:rPr>
  </w:style>
  <w:style w:type="paragraph" w:customStyle="1" w:styleId="Heading">
    <w:name w:val="Heading"/>
    <w:basedOn w:val="Normalny"/>
    <w:next w:val="Normalny"/>
    <w:uiPriority w:val="99"/>
    <w:rsid w:val="00673DC7"/>
    <w:pPr>
      <w:keepNext/>
      <w:autoSpaceDE w:val="0"/>
      <w:autoSpaceDN w:val="0"/>
      <w:adjustRightInd w:val="0"/>
      <w:spacing w:before="240" w:after="120"/>
    </w:pPr>
    <w:rPr>
      <w:rFonts w:ascii="ArialMT" w:eastAsiaTheme="minorEastAsia" w:hAnsi="ArialMT" w:cs="ArialMT"/>
      <w:sz w:val="28"/>
      <w:szCs w:val="28"/>
      <w:lang w:eastAsia="pl-PL"/>
    </w:rPr>
  </w:style>
  <w:style w:type="numbering" w:customStyle="1" w:styleId="ListaNumerowana2">
    <w:name w:val="Lista Numerowana 2"/>
    <w:rsid w:val="00673DC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Kompińska</cp:lastModifiedBy>
  <cp:revision>4</cp:revision>
  <cp:lastPrinted>2015-11-03T13:56:00Z</cp:lastPrinted>
  <dcterms:created xsi:type="dcterms:W3CDTF">2015-10-30T13:20:00Z</dcterms:created>
  <dcterms:modified xsi:type="dcterms:W3CDTF">2016-03-21T14:13:00Z</dcterms:modified>
</cp:coreProperties>
</file>