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20A" w:rsidRPr="00917A32" w:rsidRDefault="0040220A" w:rsidP="00917A32">
      <w:pPr>
        <w:spacing w:after="0" w:line="240" w:lineRule="auto"/>
        <w:ind w:left="-993" w:right="-851"/>
        <w:jc w:val="center"/>
        <w:rPr>
          <w:rFonts w:ascii="Times New Roman" w:hAnsi="Times New Roman"/>
          <w:b/>
          <w:smallCaps/>
          <w:color w:val="777777"/>
          <w:sz w:val="32"/>
          <w:szCs w:val="32"/>
        </w:rPr>
      </w:pPr>
      <w:r w:rsidRPr="00917A32">
        <w:rPr>
          <w:rFonts w:ascii="Times New Roman" w:hAnsi="Times New Roman"/>
          <w:b/>
          <w:smallCaps/>
          <w:color w:val="777777"/>
          <w:sz w:val="32"/>
          <w:szCs w:val="32"/>
        </w:rPr>
        <w:t>MIĘDZYUCZELNIANY INSTYTUT MUZYKI KOŚCIELNEJ</w:t>
      </w:r>
    </w:p>
    <w:p w:rsidR="0040220A" w:rsidRDefault="0040220A" w:rsidP="00917A32">
      <w:pPr>
        <w:spacing w:after="0" w:line="240" w:lineRule="auto"/>
        <w:ind w:left="-993" w:right="-851"/>
        <w:jc w:val="center"/>
        <w:rPr>
          <w:rFonts w:ascii="Times New Roman" w:hAnsi="Times New Roman"/>
          <w:b/>
          <w:smallCaps/>
          <w:color w:val="777777"/>
          <w:sz w:val="32"/>
          <w:szCs w:val="32"/>
        </w:rPr>
      </w:pPr>
      <w:r w:rsidRPr="00917A32">
        <w:rPr>
          <w:rFonts w:ascii="Times New Roman" w:hAnsi="Times New Roman"/>
          <w:b/>
          <w:smallCaps/>
          <w:color w:val="777777"/>
          <w:sz w:val="32"/>
          <w:szCs w:val="32"/>
        </w:rPr>
        <w:t>(AKADEMIA MUZYCZNA, UNIWERSYTET PAPIESKI JANA PAWŁA II)</w:t>
      </w:r>
    </w:p>
    <w:p w:rsidR="00917A32" w:rsidRPr="00917A32" w:rsidRDefault="00917A32" w:rsidP="00917A32">
      <w:pPr>
        <w:spacing w:after="0" w:line="240" w:lineRule="auto"/>
        <w:ind w:left="-993" w:right="-851"/>
        <w:jc w:val="center"/>
        <w:rPr>
          <w:rFonts w:ascii="Times New Roman" w:hAnsi="Times New Roman"/>
          <w:color w:val="777777"/>
          <w:spacing w:val="100"/>
          <w:sz w:val="16"/>
        </w:rPr>
      </w:pPr>
    </w:p>
    <w:tbl>
      <w:tblPr>
        <w:tblStyle w:val="TableNormal2"/>
        <w:tblW w:w="10800" w:type="dxa"/>
        <w:tblInd w:w="-867" w:type="dxa"/>
        <w:tblLayout w:type="fixed"/>
        <w:tblLook w:val="04A0" w:firstRow="1" w:lastRow="0" w:firstColumn="1" w:lastColumn="0" w:noHBand="0" w:noVBand="1"/>
      </w:tblPr>
      <w:tblGrid>
        <w:gridCol w:w="1624"/>
        <w:gridCol w:w="536"/>
        <w:gridCol w:w="250"/>
        <w:gridCol w:w="433"/>
        <w:gridCol w:w="1143"/>
        <w:gridCol w:w="334"/>
        <w:gridCol w:w="1886"/>
        <w:gridCol w:w="274"/>
        <w:gridCol w:w="2160"/>
        <w:gridCol w:w="557"/>
        <w:gridCol w:w="1603"/>
      </w:tblGrid>
      <w:tr w:rsidR="0040220A" w:rsidRPr="00917A32" w:rsidTr="00917A32">
        <w:trPr>
          <w:trHeight w:hRule="exact" w:val="842"/>
        </w:trPr>
        <w:tc>
          <w:tcPr>
            <w:tcW w:w="91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17A32">
              <w:rPr>
                <w:rFonts w:ascii="Times New Roman" w:hAnsi="Times New Roman"/>
                <w:lang w:eastAsia="pl-PL"/>
              </w:rPr>
              <w:t>Nazwa przedmiotu:</w:t>
            </w:r>
          </w:p>
          <w:p w:rsidR="0040220A" w:rsidRPr="00917A32" w:rsidRDefault="0040220A" w:rsidP="00917A3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917A32">
              <w:rPr>
                <w:rFonts w:ascii="Times New Roman" w:hAnsi="Times New Roman"/>
                <w:b/>
                <w:sz w:val="40"/>
                <w:szCs w:val="22"/>
              </w:rPr>
              <w:t>Cheironomia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Kod przedmiotu:</w:t>
            </w:r>
          </w:p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b/>
                <w:lang w:eastAsia="pl-PL"/>
              </w:rPr>
              <w:t>---</w:t>
            </w:r>
          </w:p>
        </w:tc>
      </w:tr>
      <w:tr w:rsidR="0040220A" w:rsidRPr="00917A32" w:rsidTr="00917A32">
        <w:trPr>
          <w:trHeight w:hRule="exact" w:val="660"/>
        </w:trPr>
        <w:tc>
          <w:tcPr>
            <w:tcW w:w="9197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Nazwa jednostki prowadzącej przedmiot:</w:t>
            </w:r>
          </w:p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b/>
                <w:lang w:eastAsia="pl-PL"/>
              </w:rPr>
            </w:pPr>
            <w:r w:rsidRPr="00917A32">
              <w:rPr>
                <w:rFonts w:ascii="Times New Roman" w:hAnsi="Times New Roman"/>
                <w:b/>
                <w:lang w:eastAsia="pl-PL"/>
              </w:rPr>
              <w:t>Międzyuczelniany Instytut Muzyki Kościelne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Rok akademicki</w:t>
            </w:r>
          </w:p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b/>
                <w:lang w:eastAsia="pl-PL"/>
              </w:rPr>
              <w:t>2019/2020</w:t>
            </w:r>
          </w:p>
        </w:tc>
      </w:tr>
      <w:tr w:rsidR="0040220A" w:rsidRPr="00917A32" w:rsidTr="005C07FA">
        <w:trPr>
          <w:trHeight w:val="510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Nazwa kierunku:</w:t>
            </w:r>
          </w:p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pl-PL"/>
              </w:rPr>
            </w:pPr>
            <w:r w:rsidRPr="00917A32">
              <w:rPr>
                <w:rFonts w:ascii="Times New Roman" w:hAnsi="Times New Roman"/>
                <w:b/>
                <w:color w:val="000000"/>
                <w:lang w:eastAsia="pl-PL"/>
              </w:rPr>
              <w:t>Muzyka kościelna</w:t>
            </w:r>
          </w:p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Cs w:val="22"/>
              </w:rPr>
            </w:pPr>
          </w:p>
        </w:tc>
      </w:tr>
      <w:tr w:rsidR="0040220A" w:rsidRPr="00917A32" w:rsidTr="005C07FA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Forma i poziom</w:t>
            </w:r>
            <w:r w:rsidRPr="00917A32">
              <w:rPr>
                <w:rFonts w:ascii="Times New Roman" w:hAnsi="Times New Roman"/>
                <w:color w:val="FF0000"/>
                <w:lang w:eastAsia="pl-PL"/>
              </w:rPr>
              <w:t xml:space="preserve"> </w:t>
            </w:r>
            <w:r w:rsidRPr="00917A32">
              <w:rPr>
                <w:rFonts w:ascii="Times New Roman" w:hAnsi="Times New Roman"/>
                <w:lang w:eastAsia="pl-PL"/>
              </w:rPr>
              <w:t>studiów:</w:t>
            </w:r>
          </w:p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17A32">
              <w:rPr>
                <w:rFonts w:ascii="Times New Roman" w:hAnsi="Times New Roman"/>
                <w:b/>
                <w:lang w:eastAsia="pl-PL"/>
              </w:rPr>
              <w:t>stacjonarne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Profil kształcenia:</w:t>
            </w:r>
          </w:p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proofErr w:type="spellStart"/>
            <w:r w:rsidRPr="00917A32">
              <w:rPr>
                <w:rFonts w:ascii="Times New Roman" w:hAnsi="Times New Roman"/>
                <w:b/>
                <w:lang w:eastAsia="pl-PL"/>
              </w:rPr>
              <w:t>ogólnoakademicki</w:t>
            </w:r>
            <w:proofErr w:type="spellEnd"/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17A32">
              <w:rPr>
                <w:rFonts w:ascii="Times New Roman" w:hAnsi="Times New Roman"/>
                <w:lang w:eastAsia="pl-PL"/>
              </w:rPr>
              <w:t>Status przedmiotu:</w:t>
            </w:r>
          </w:p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</w:p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220A" w:rsidRPr="00917A32" w:rsidTr="005F393B">
        <w:trPr>
          <w:trHeight w:hRule="exact" w:val="661"/>
        </w:trPr>
        <w:tc>
          <w:tcPr>
            <w:tcW w:w="620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Specjalność:</w:t>
            </w:r>
          </w:p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0220A" w:rsidRPr="00917A32" w:rsidRDefault="0040220A" w:rsidP="00917A32">
            <w:pPr>
              <w:pStyle w:val="Standard"/>
              <w:rPr>
                <w:b/>
                <w:lang w:val="pl-PL"/>
              </w:rPr>
            </w:pPr>
            <w:r w:rsidRPr="00917A32">
              <w:rPr>
                <w:lang w:val="pl-PL"/>
              </w:rPr>
              <w:t>Rok / semestr:</w:t>
            </w:r>
          </w:p>
          <w:p w:rsidR="0040220A" w:rsidRPr="00917A32" w:rsidRDefault="0040220A" w:rsidP="00917A32">
            <w:pPr>
              <w:pStyle w:val="Standard"/>
              <w:rPr>
                <w:b/>
                <w:lang w:val="pl-PL"/>
              </w:rPr>
            </w:pPr>
            <w:r w:rsidRPr="00917A32">
              <w:rPr>
                <w:b/>
                <w:lang w:val="pl-PL"/>
              </w:rPr>
              <w:t>obowiązkowy</w:t>
            </w:r>
          </w:p>
        </w:tc>
      </w:tr>
      <w:tr w:rsidR="0040220A" w:rsidRPr="00917A32" w:rsidTr="00917A32">
        <w:trPr>
          <w:trHeight w:hRule="exact" w:val="532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Języki nauczania przedmiotu:</w:t>
            </w:r>
          </w:p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17A32">
              <w:rPr>
                <w:rFonts w:ascii="Times New Roman" w:hAnsi="Times New Roman"/>
                <w:b/>
                <w:lang w:eastAsia="pl-PL"/>
              </w:rPr>
              <w:t>polski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Forma zajęć:</w:t>
            </w:r>
          </w:p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17A32">
              <w:rPr>
                <w:rFonts w:ascii="Times New Roman" w:hAnsi="Times New Roman"/>
                <w:szCs w:val="22"/>
              </w:rPr>
              <w:t>wykład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17A32">
              <w:rPr>
                <w:rFonts w:ascii="Times New Roman" w:hAnsi="Times New Roman"/>
                <w:lang w:eastAsia="pl-PL"/>
              </w:rPr>
              <w:t>Wymiar zajęć:</w:t>
            </w:r>
          </w:p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15 h</w:t>
            </w:r>
          </w:p>
        </w:tc>
      </w:tr>
      <w:tr w:rsidR="0040220A" w:rsidRPr="00917A32" w:rsidTr="005C07FA">
        <w:trPr>
          <w:trHeight w:hRule="exact" w:val="510"/>
        </w:trPr>
        <w:tc>
          <w:tcPr>
            <w:tcW w:w="2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Koordynator przedmiotu</w:t>
            </w:r>
          </w:p>
        </w:tc>
        <w:tc>
          <w:tcPr>
            <w:tcW w:w="795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0220A" w:rsidRPr="00917A32" w:rsidRDefault="0040220A" w:rsidP="00917A32">
            <w:pPr>
              <w:pStyle w:val="Standard"/>
            </w:pPr>
            <w:r w:rsidRPr="00917A32">
              <w:t xml:space="preserve">s. </w:t>
            </w:r>
            <w:proofErr w:type="spellStart"/>
            <w:r w:rsidRPr="00917A32">
              <w:t>dr</w:t>
            </w:r>
            <w:proofErr w:type="spellEnd"/>
            <w:r w:rsidRPr="00917A32">
              <w:t xml:space="preserve"> hab. Susi </w:t>
            </w:r>
            <w:proofErr w:type="spellStart"/>
            <w:r w:rsidRPr="00917A32">
              <w:t>Ferfoglia</w:t>
            </w:r>
            <w:proofErr w:type="spellEnd"/>
            <w:r w:rsidRPr="00917A32">
              <w:t>, prof. UPJPII</w:t>
            </w:r>
          </w:p>
        </w:tc>
      </w:tr>
      <w:tr w:rsidR="0040220A" w:rsidRPr="00917A32" w:rsidTr="00917A32">
        <w:trPr>
          <w:trHeight w:hRule="exact" w:val="632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Prowadzący zajęcia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0220A" w:rsidRPr="00917A32" w:rsidRDefault="0040220A" w:rsidP="00917A32">
            <w:pPr>
              <w:pStyle w:val="Standard"/>
            </w:pPr>
            <w:r w:rsidRPr="00917A32">
              <w:t xml:space="preserve">s. </w:t>
            </w:r>
            <w:proofErr w:type="spellStart"/>
            <w:r w:rsidRPr="00917A32">
              <w:t>dr</w:t>
            </w:r>
            <w:proofErr w:type="spellEnd"/>
            <w:r w:rsidRPr="00917A32">
              <w:t xml:space="preserve"> hab. Susi </w:t>
            </w:r>
            <w:proofErr w:type="spellStart"/>
            <w:r w:rsidRPr="00917A32">
              <w:t>Ferfoglia</w:t>
            </w:r>
            <w:proofErr w:type="spellEnd"/>
            <w:r w:rsidRPr="00917A32">
              <w:t>, prof. UPJPII</w:t>
            </w:r>
          </w:p>
        </w:tc>
      </w:tr>
      <w:tr w:rsidR="0040220A" w:rsidRPr="00917A32" w:rsidTr="005C07FA">
        <w:trPr>
          <w:trHeight w:hRule="exact" w:val="773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Cele przedmiotu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40220A" w:rsidRPr="00917A32" w:rsidRDefault="000F1481" w:rsidP="00917A32">
            <w:pPr>
              <w:pStyle w:val="Standard"/>
            </w:pPr>
            <w:proofErr w:type="spellStart"/>
            <w:r w:rsidRPr="00917A32">
              <w:t>Nauczenie</w:t>
            </w:r>
            <w:proofErr w:type="spellEnd"/>
            <w:r w:rsidRPr="00917A32">
              <w:t xml:space="preserve"> </w:t>
            </w:r>
            <w:proofErr w:type="spellStart"/>
            <w:r w:rsidRPr="00917A32">
              <w:t>się</w:t>
            </w:r>
            <w:proofErr w:type="spellEnd"/>
            <w:r w:rsidRPr="00917A32">
              <w:t xml:space="preserve"> </w:t>
            </w:r>
            <w:proofErr w:type="spellStart"/>
            <w:r w:rsidRPr="00917A32">
              <w:t>dyrygowania</w:t>
            </w:r>
            <w:proofErr w:type="spellEnd"/>
            <w:r w:rsidRPr="00917A32">
              <w:t xml:space="preserve"> </w:t>
            </w:r>
            <w:proofErr w:type="spellStart"/>
            <w:r w:rsidRPr="00917A32">
              <w:t>gregoriańskiego</w:t>
            </w:r>
            <w:proofErr w:type="spellEnd"/>
            <w:r w:rsidRPr="00917A32">
              <w:t>.</w:t>
            </w:r>
          </w:p>
        </w:tc>
      </w:tr>
      <w:tr w:rsidR="0040220A" w:rsidRPr="00917A32" w:rsidTr="005C07FA">
        <w:trPr>
          <w:trHeight w:hRule="exact" w:val="996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Wymagania wstępne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393B" w:rsidRPr="00917A32" w:rsidRDefault="000F1481" w:rsidP="00917A32">
            <w:pPr>
              <w:pStyle w:val="Akapitzlist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</w:rPr>
              <w:t>orientacja w semiologii gregoriańskiej – znaczenie znaków paleograficznyc</w:t>
            </w:r>
            <w:r w:rsidR="005F393B" w:rsidRPr="00917A32">
              <w:rPr>
                <w:rFonts w:ascii="Times New Roman" w:hAnsi="Times New Roman"/>
              </w:rPr>
              <w:t xml:space="preserve">h neum notacji </w:t>
            </w:r>
            <w:proofErr w:type="spellStart"/>
            <w:r w:rsidR="005F393B" w:rsidRPr="00917A32">
              <w:rPr>
                <w:rFonts w:ascii="Times New Roman" w:hAnsi="Times New Roman"/>
              </w:rPr>
              <w:t>sanktgalleńskiej</w:t>
            </w:r>
            <w:proofErr w:type="spellEnd"/>
            <w:r w:rsidR="005F393B" w:rsidRPr="00917A32">
              <w:rPr>
                <w:rFonts w:ascii="Times New Roman" w:hAnsi="Times New Roman"/>
              </w:rPr>
              <w:t xml:space="preserve"> i </w:t>
            </w:r>
            <w:proofErr w:type="spellStart"/>
            <w:r w:rsidR="005F393B" w:rsidRPr="00917A32">
              <w:rPr>
                <w:rFonts w:ascii="Times New Roman" w:hAnsi="Times New Roman"/>
              </w:rPr>
              <w:t>metzeńskiej</w:t>
            </w:r>
            <w:proofErr w:type="spellEnd"/>
          </w:p>
          <w:p w:rsidR="0040220A" w:rsidRPr="00917A32" w:rsidRDefault="000F1481" w:rsidP="00917A32">
            <w:pPr>
              <w:pStyle w:val="Akapitzlist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</w:rPr>
              <w:t>sprawność aparatu ruchowego</w:t>
            </w:r>
          </w:p>
        </w:tc>
      </w:tr>
      <w:tr w:rsidR="0040220A" w:rsidRPr="00917A32" w:rsidTr="00917A32">
        <w:trPr>
          <w:trHeight w:hRule="exact" w:val="907"/>
        </w:trPr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</w:tcPr>
          <w:p w:rsidR="0040220A" w:rsidRPr="00917A32" w:rsidRDefault="0040220A" w:rsidP="00917A32">
            <w:pPr>
              <w:snapToGrid w:val="0"/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b/>
                <w:szCs w:val="22"/>
              </w:rPr>
            </w:pPr>
            <w:r w:rsidRPr="00917A32">
              <w:rPr>
                <w:rFonts w:ascii="Times New Roman" w:hAnsi="Times New Roman"/>
                <w:sz w:val="18"/>
                <w:lang w:eastAsia="pl-PL"/>
              </w:rPr>
              <w:t>Kod efektu</w:t>
            </w:r>
          </w:p>
        </w:tc>
        <w:tc>
          <w:tcPr>
            <w:tcW w:w="6354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40220A" w:rsidRPr="00917A32" w:rsidRDefault="002B300D" w:rsidP="00917A3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2"/>
              </w:rPr>
            </w:pPr>
            <w:r w:rsidRPr="00917A32">
              <w:rPr>
                <w:rFonts w:ascii="Times New Roman" w:hAnsi="Times New Roman"/>
                <w:b/>
              </w:rPr>
              <w:t>Efekty uczenia się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sz w:val="16"/>
                <w:szCs w:val="22"/>
              </w:rPr>
            </w:pPr>
            <w:r w:rsidRPr="00917A32">
              <w:rPr>
                <w:rFonts w:ascii="Times New Roman" w:hAnsi="Times New Roman"/>
                <w:sz w:val="16"/>
                <w:lang w:eastAsia="pl-PL"/>
              </w:rPr>
              <w:t xml:space="preserve">Kierunkowy efekt </w:t>
            </w:r>
          </w:p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16"/>
                <w:lang w:eastAsia="pl-PL"/>
              </w:rPr>
              <w:t>uczenia się</w:t>
            </w:r>
          </w:p>
        </w:tc>
      </w:tr>
      <w:tr w:rsidR="0040220A" w:rsidRPr="00917A32" w:rsidTr="00917A32">
        <w:trPr>
          <w:trHeight w:hRule="exact" w:val="614"/>
        </w:trPr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Wiedza (</w:t>
            </w:r>
            <w:r w:rsidRPr="00917A32">
              <w:rPr>
                <w:rFonts w:ascii="Times New Roman" w:hAnsi="Times New Roman"/>
                <w:b/>
                <w:lang w:eastAsia="pl-PL"/>
              </w:rPr>
              <w:t>W</w:t>
            </w:r>
            <w:r w:rsidRPr="00917A32">
              <w:rPr>
                <w:rFonts w:ascii="Times New Roman" w:hAnsi="Times New Roman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Ew_</w:t>
            </w:r>
            <w:r w:rsidR="005C07FA" w:rsidRPr="00917A32">
              <w:rPr>
                <w:rFonts w:ascii="Times New Roman" w:hAnsi="Times New Roman"/>
                <w:lang w:eastAsia="pl-PL"/>
              </w:rPr>
              <w:t>1</w:t>
            </w:r>
          </w:p>
        </w:tc>
        <w:tc>
          <w:tcPr>
            <w:tcW w:w="635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20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</w:rPr>
              <w:t>ma podstawową wiedzę dotyczącą teorii, metodologii i terminologii z zakresu dziedzin nauki i dyscyplin naukowych oraz dziedziny sztuk muzycznych związanych ze studiowanym kierunkiem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917A32">
              <w:rPr>
                <w:rFonts w:ascii="Times New Roman" w:hAnsi="Times New Roman"/>
              </w:rPr>
              <w:t>M1aK_W01</w:t>
            </w:r>
          </w:p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0220A" w:rsidRPr="00917A32" w:rsidTr="00917A32">
        <w:trPr>
          <w:trHeight w:hRule="exact" w:val="614"/>
        </w:trPr>
        <w:tc>
          <w:tcPr>
            <w:tcW w:w="16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0220A" w:rsidRPr="00917A32" w:rsidRDefault="0040220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40220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Ew_2</w:t>
            </w:r>
          </w:p>
        </w:tc>
        <w:tc>
          <w:tcPr>
            <w:tcW w:w="635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220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</w:rPr>
              <w:t>definiuje elementy dzieła muzycznego oraz rozumie ich wzajemne relacje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40220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</w:rPr>
              <w:t>M1aK_W02</w:t>
            </w:r>
          </w:p>
        </w:tc>
      </w:tr>
      <w:tr w:rsidR="005C07FA" w:rsidRPr="00917A32" w:rsidTr="00917A32">
        <w:trPr>
          <w:trHeight w:val="558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Umiejętności (</w:t>
            </w:r>
            <w:r w:rsidRPr="00917A32">
              <w:rPr>
                <w:rFonts w:ascii="Times New Roman" w:hAnsi="Times New Roman"/>
                <w:b/>
                <w:lang w:eastAsia="pl-PL"/>
              </w:rPr>
              <w:t>U</w:t>
            </w:r>
            <w:r w:rsidRPr="00917A32">
              <w:rPr>
                <w:rFonts w:ascii="Times New Roman" w:hAnsi="Times New Roman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Eu_1</w:t>
            </w:r>
          </w:p>
        </w:tc>
        <w:tc>
          <w:tcPr>
            <w:tcW w:w="635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C07FA" w:rsidRPr="00917A32" w:rsidRDefault="005C07FA" w:rsidP="00917A32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917A32">
              <w:rPr>
                <w:rFonts w:ascii="Times New Roman" w:hAnsi="Times New Roman"/>
              </w:rPr>
              <w:t xml:space="preserve">tworzy i realizuje własne koncepcje artystyczne oraz </w:t>
            </w:r>
            <w:r w:rsidRPr="00917A32">
              <w:rPr>
                <w:rFonts w:ascii="Times New Roman" w:hAnsi="Times New Roman"/>
                <w:color w:val="000000"/>
              </w:rPr>
              <w:t>dyspon</w:t>
            </w:r>
            <w:r w:rsidRPr="00917A32">
              <w:rPr>
                <w:rFonts w:ascii="Times New Roman" w:hAnsi="Times New Roman"/>
              </w:rPr>
              <w:t>uje umiejętnościami potrzebnymi do ich wyrażenia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</w:rPr>
              <w:t>M1aK_U01</w:t>
            </w:r>
          </w:p>
        </w:tc>
      </w:tr>
      <w:tr w:rsidR="005C07FA" w:rsidRPr="00917A32" w:rsidTr="00917A32">
        <w:trPr>
          <w:trHeight w:hRule="exact" w:val="546"/>
        </w:trPr>
        <w:tc>
          <w:tcPr>
            <w:tcW w:w="1624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Eu_2</w:t>
            </w:r>
          </w:p>
        </w:tc>
        <w:tc>
          <w:tcPr>
            <w:tcW w:w="6354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</w:rPr>
              <w:t>posiada podstawowe umiejętności w zakresie interpretacji utworów reprezentujących różne style muzyczne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</w:rPr>
              <w:t>M1aK_U03</w:t>
            </w:r>
          </w:p>
        </w:tc>
      </w:tr>
      <w:tr w:rsidR="00917A32" w:rsidRPr="00917A32" w:rsidTr="00917A32">
        <w:trPr>
          <w:trHeight w:val="1742"/>
        </w:trPr>
        <w:tc>
          <w:tcPr>
            <w:tcW w:w="16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917A32" w:rsidRPr="00917A32" w:rsidRDefault="00917A32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Kompetencje społeczne (</w:t>
            </w:r>
            <w:r w:rsidRPr="00917A32">
              <w:rPr>
                <w:rFonts w:ascii="Times New Roman" w:hAnsi="Times New Roman"/>
                <w:b/>
                <w:lang w:eastAsia="pl-PL"/>
              </w:rPr>
              <w:t>K</w:t>
            </w:r>
            <w:r w:rsidRPr="00917A32">
              <w:rPr>
                <w:rFonts w:ascii="Times New Roman" w:hAnsi="Times New Roman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right w:val="nil"/>
            </w:tcBorders>
            <w:vAlign w:val="center"/>
          </w:tcPr>
          <w:p w:rsidR="00917A32" w:rsidRPr="00917A32" w:rsidRDefault="00917A32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Ek_1</w:t>
            </w:r>
          </w:p>
        </w:tc>
        <w:tc>
          <w:tcPr>
            <w:tcW w:w="6354" w:type="dxa"/>
            <w:gridSpan w:val="6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917A32" w:rsidRPr="00917A32" w:rsidRDefault="00917A32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eastAsia="UniversPro-Roman" w:hAnsi="Times New Roman"/>
              </w:rPr>
              <w:t xml:space="preserve">jest zdolny do efektywnego wykorzystania: wyobraźni, intuicji, emocjonalności, zdolności twórczego myślenia i twórczej pracy w trakcie rozwiązywania problemów, zdolności elastycznego myślenia, adaptowania się do nowych i zmieniających się okoliczności oraz umiejętności kontrolowania własnych </w:t>
            </w:r>
            <w:proofErr w:type="spellStart"/>
            <w:r w:rsidRPr="00917A32">
              <w:rPr>
                <w:rFonts w:ascii="Times New Roman" w:eastAsia="UniversPro-Roman" w:hAnsi="Times New Roman"/>
              </w:rPr>
              <w:t>zachowań</w:t>
            </w:r>
            <w:proofErr w:type="spellEnd"/>
            <w:r w:rsidRPr="00917A32">
              <w:rPr>
                <w:rFonts w:ascii="Times New Roman" w:eastAsia="UniversPro-Roman" w:hAnsi="Times New Roman"/>
              </w:rPr>
              <w:t xml:space="preserve"> i przeciwdziałania lękom i stresom, jak również sprostania warunkom związanym z publicznymi występami lub prezentacjami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917A32" w:rsidRPr="00917A32" w:rsidRDefault="00917A32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ar-SA"/>
              </w:rPr>
            </w:pPr>
            <w:r w:rsidRPr="00917A32">
              <w:rPr>
                <w:rFonts w:ascii="Times New Roman" w:hAnsi="Times New Roman"/>
              </w:rPr>
              <w:t>M1aK_K03</w:t>
            </w:r>
          </w:p>
          <w:p w:rsidR="00917A32" w:rsidRPr="00917A32" w:rsidRDefault="00917A32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07FA" w:rsidRPr="00917A32" w:rsidTr="005C07FA">
        <w:trPr>
          <w:trHeight w:val="528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b/>
                <w:lang w:eastAsia="pl-PL"/>
              </w:rPr>
              <w:t>TREŚCI PROGRAMOWE / KSZTAŁCENIA</w:t>
            </w:r>
          </w:p>
        </w:tc>
      </w:tr>
      <w:tr w:rsidR="005C07FA" w:rsidRPr="00917A32" w:rsidTr="00917A32">
        <w:trPr>
          <w:trHeight w:val="990"/>
        </w:trPr>
        <w:tc>
          <w:tcPr>
            <w:tcW w:w="91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</w:rPr>
            </w:pPr>
            <w:r w:rsidRPr="00917A32">
              <w:rPr>
                <w:rFonts w:ascii="Times New Roman" w:hAnsi="Times New Roman"/>
              </w:rPr>
              <w:t>1. Wzorce dyrygenckie, odniesienia do literatury przedmiotu</w:t>
            </w:r>
          </w:p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</w:rPr>
            </w:pPr>
            <w:r w:rsidRPr="00917A32">
              <w:rPr>
                <w:rFonts w:ascii="Times New Roman" w:hAnsi="Times New Roman"/>
              </w:rPr>
              <w:t>2. Propedeutyka gestu dyrygenckiego</w:t>
            </w:r>
          </w:p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</w:rPr>
            </w:pPr>
            <w:r w:rsidRPr="00917A32">
              <w:rPr>
                <w:rFonts w:ascii="Times New Roman" w:hAnsi="Times New Roman"/>
              </w:rPr>
              <w:t>3. Ćwiczenia nad gestem, próby poprowadzenia wykonania wybranego utworu z zakresu monodii liturgicznej</w:t>
            </w:r>
          </w:p>
          <w:p w:rsidR="005C07FA" w:rsidRPr="00917A32" w:rsidRDefault="005C07FA" w:rsidP="00917A3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917A32">
              <w:rPr>
                <w:rFonts w:ascii="Times New Roman" w:hAnsi="Times New Roman"/>
              </w:rPr>
              <w:t>4. Uwagi i wymiana doświadczeń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17A32">
              <w:rPr>
                <w:rFonts w:ascii="Times New Roman" w:hAnsi="Times New Roman"/>
                <w:lang w:eastAsia="pl-PL"/>
              </w:rPr>
              <w:t>T_1</w:t>
            </w:r>
          </w:p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17A32">
              <w:rPr>
                <w:rFonts w:ascii="Times New Roman" w:hAnsi="Times New Roman"/>
                <w:lang w:eastAsia="pl-PL"/>
              </w:rPr>
              <w:t>T_2</w:t>
            </w:r>
          </w:p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17A32">
              <w:rPr>
                <w:rFonts w:ascii="Times New Roman" w:hAnsi="Times New Roman"/>
                <w:lang w:eastAsia="pl-PL"/>
              </w:rPr>
              <w:t>T_3</w:t>
            </w:r>
          </w:p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</w:p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17A32">
              <w:rPr>
                <w:rFonts w:ascii="Times New Roman" w:hAnsi="Times New Roman"/>
                <w:lang w:eastAsia="pl-PL"/>
              </w:rPr>
              <w:t>T_4</w:t>
            </w:r>
          </w:p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07FA" w:rsidRPr="00917A32" w:rsidTr="00917A32">
        <w:trPr>
          <w:trHeight w:val="1070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lastRenderedPageBreak/>
              <w:t>Metody kształcenia</w:t>
            </w:r>
          </w:p>
        </w:tc>
        <w:tc>
          <w:tcPr>
            <w:tcW w:w="678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</w:rPr>
            </w:pPr>
            <w:r w:rsidRPr="00917A32">
              <w:rPr>
                <w:rFonts w:ascii="Times New Roman" w:hAnsi="Times New Roman"/>
              </w:rPr>
              <w:t>1. wykład konwersatoryjny</w:t>
            </w:r>
          </w:p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</w:rPr>
            </w:pPr>
            <w:r w:rsidRPr="00917A32">
              <w:rPr>
                <w:rFonts w:ascii="Times New Roman" w:hAnsi="Times New Roman"/>
              </w:rPr>
              <w:t>2. wykład z prezentacją multimedialną wybranych zagadnień</w:t>
            </w:r>
          </w:p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</w:rPr>
            </w:pPr>
            <w:r w:rsidRPr="00917A32">
              <w:rPr>
                <w:rFonts w:ascii="Times New Roman" w:hAnsi="Times New Roman"/>
              </w:rPr>
              <w:t>3. analiza przypadków</w:t>
            </w:r>
          </w:p>
          <w:p w:rsidR="005C07FA" w:rsidRPr="00917A32" w:rsidRDefault="005C07FA" w:rsidP="00917A32">
            <w:pPr>
              <w:pStyle w:val="Standard"/>
              <w:rPr>
                <w:sz w:val="18"/>
                <w:szCs w:val="18"/>
                <w:lang w:val="pl-PL"/>
              </w:rPr>
            </w:pPr>
            <w:r w:rsidRPr="00917A32">
              <w:rPr>
                <w:lang w:val="pl-PL"/>
              </w:rPr>
              <w:t>4. praca w grupach</w:t>
            </w:r>
          </w:p>
        </w:tc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C07FA" w:rsidRPr="00917A32" w:rsidRDefault="005C07FA" w:rsidP="00917A32">
            <w:pPr>
              <w:pStyle w:val="Standard"/>
            </w:pPr>
            <w:r w:rsidRPr="00917A32">
              <w:t>M_1</w:t>
            </w:r>
          </w:p>
          <w:p w:rsidR="005C07FA" w:rsidRPr="00917A32" w:rsidRDefault="005C07FA" w:rsidP="00917A32">
            <w:pPr>
              <w:pStyle w:val="Standard"/>
            </w:pPr>
            <w:r w:rsidRPr="00917A32">
              <w:t>M_2</w:t>
            </w:r>
          </w:p>
          <w:p w:rsidR="005C07FA" w:rsidRPr="00917A32" w:rsidRDefault="005C07FA" w:rsidP="00917A32">
            <w:pPr>
              <w:pStyle w:val="Standard"/>
            </w:pPr>
            <w:r w:rsidRPr="00917A32">
              <w:t>M_3</w:t>
            </w:r>
          </w:p>
          <w:p w:rsidR="005C07FA" w:rsidRPr="00917A32" w:rsidRDefault="005C07FA" w:rsidP="00917A32">
            <w:pPr>
              <w:pStyle w:val="Standard"/>
            </w:pPr>
            <w:r w:rsidRPr="00917A32">
              <w:t>M_4</w:t>
            </w:r>
          </w:p>
        </w:tc>
      </w:tr>
      <w:tr w:rsidR="005C07FA" w:rsidRPr="00917A32" w:rsidTr="005C07FA">
        <w:trPr>
          <w:trHeight w:val="405"/>
        </w:trPr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Metody weryfikacji efektów uczenia się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C07FA" w:rsidRPr="00917A32" w:rsidRDefault="005C07FA" w:rsidP="00917A32">
            <w:pPr>
              <w:snapToGrid w:val="0"/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wymagania końcowe – zaliczenie roku, forma oceny</w:t>
            </w:r>
          </w:p>
        </w:tc>
      </w:tr>
      <w:tr w:rsidR="005C07FA" w:rsidRPr="00917A32" w:rsidTr="00917A32">
        <w:trPr>
          <w:trHeight w:val="462"/>
        </w:trPr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</w:p>
        </w:tc>
        <w:tc>
          <w:tcPr>
            <w:tcW w:w="678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5C07FA" w:rsidRPr="00917A32" w:rsidRDefault="005C07FA" w:rsidP="00917A3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917A32">
              <w:rPr>
                <w:rFonts w:ascii="Times New Roman" w:hAnsi="Times New Roman"/>
              </w:rPr>
              <w:t>1. kontrola frekwencji oraz aktywny udział w zajęciach</w:t>
            </w:r>
          </w:p>
          <w:p w:rsidR="005C07FA" w:rsidRPr="00917A32" w:rsidRDefault="005C07FA" w:rsidP="00917A32">
            <w:pPr>
              <w:pStyle w:val="Standard"/>
              <w:widowControl w:val="0"/>
              <w:rPr>
                <w:lang w:val="pl-PL"/>
              </w:rPr>
            </w:pPr>
            <w:r w:rsidRPr="00917A32">
              <w:rPr>
                <w:lang w:val="pl-PL"/>
              </w:rPr>
              <w:t>2. publiczna prezentacja przygotowanego utworu i dyskusja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lang w:eastAsia="pl-PL"/>
              </w:rPr>
            </w:pPr>
            <w:r w:rsidRPr="00917A32">
              <w:rPr>
                <w:rFonts w:ascii="Times New Roman" w:hAnsi="Times New Roman"/>
                <w:lang w:eastAsia="pl-PL"/>
              </w:rPr>
              <w:t>W_1</w:t>
            </w:r>
          </w:p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W_2</w:t>
            </w:r>
          </w:p>
        </w:tc>
      </w:tr>
      <w:tr w:rsidR="005C07FA" w:rsidRPr="00917A32" w:rsidTr="005C07FA">
        <w:trPr>
          <w:trHeight w:val="607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Forma i warunki zaliczenia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036C29" w:rsidP="00917A32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17A32">
              <w:rPr>
                <w:rFonts w:ascii="Times New Roman" w:hAnsi="Times New Roman"/>
              </w:rPr>
              <w:t>Zaliczenie z oceną</w:t>
            </w:r>
          </w:p>
        </w:tc>
      </w:tr>
      <w:tr w:rsidR="005C07FA" w:rsidRPr="00917A32" w:rsidTr="005C07FA">
        <w:trPr>
          <w:trHeight w:val="176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D6DE8" w:rsidRPr="00917A32" w:rsidRDefault="001D6DE8" w:rsidP="00917A32">
            <w:pPr>
              <w:pStyle w:val="Standard"/>
              <w:rPr>
                <w:b/>
                <w:lang w:val="pl-PL"/>
              </w:rPr>
            </w:pPr>
            <w:r w:rsidRPr="00917A32">
              <w:rPr>
                <w:b/>
                <w:lang w:val="pl-PL"/>
              </w:rPr>
              <w:t>Źródła</w:t>
            </w:r>
          </w:p>
          <w:p w:rsidR="001D6DE8" w:rsidRPr="00917A32" w:rsidRDefault="001D6DE8" w:rsidP="00917A32">
            <w:pPr>
              <w:pStyle w:val="Standard"/>
              <w:rPr>
                <w:lang w:val="pl-PL"/>
              </w:rPr>
            </w:pPr>
            <w:proofErr w:type="spellStart"/>
            <w:r w:rsidRPr="00917A32">
              <w:rPr>
                <w:lang w:val="pl-PL"/>
              </w:rPr>
              <w:t>Antiphonale</w:t>
            </w:r>
            <w:proofErr w:type="spellEnd"/>
            <w:r w:rsidRPr="00917A32">
              <w:rPr>
                <w:lang w:val="pl-PL"/>
              </w:rPr>
              <w:t xml:space="preserve"> Romanum, Watykan 1998.</w:t>
            </w:r>
          </w:p>
          <w:p w:rsidR="001D6DE8" w:rsidRPr="00917A32" w:rsidRDefault="001D6DE8" w:rsidP="00917A32">
            <w:pPr>
              <w:pStyle w:val="Standard"/>
              <w:rPr>
                <w:lang w:val="pl-PL"/>
              </w:rPr>
            </w:pPr>
            <w:r w:rsidRPr="00917A32">
              <w:rPr>
                <w:lang w:val="pl-PL"/>
              </w:rPr>
              <w:t xml:space="preserve">Graduale </w:t>
            </w:r>
            <w:proofErr w:type="spellStart"/>
            <w:r w:rsidRPr="00917A32">
              <w:rPr>
                <w:lang w:val="pl-PL"/>
              </w:rPr>
              <w:t>Triplex</w:t>
            </w:r>
            <w:proofErr w:type="spellEnd"/>
            <w:r w:rsidRPr="00917A32">
              <w:rPr>
                <w:lang w:val="pl-PL"/>
              </w:rPr>
              <w:t xml:space="preserve">, </w:t>
            </w:r>
            <w:proofErr w:type="spellStart"/>
            <w:r w:rsidRPr="00917A32">
              <w:rPr>
                <w:lang w:val="pl-PL"/>
              </w:rPr>
              <w:t>Solesmes</w:t>
            </w:r>
            <w:proofErr w:type="spellEnd"/>
            <w:r w:rsidRPr="00917A32">
              <w:rPr>
                <w:lang w:val="pl-PL"/>
              </w:rPr>
              <w:t xml:space="preserve"> 1973</w:t>
            </w:r>
          </w:p>
          <w:p w:rsidR="001D6DE8" w:rsidRPr="00917A32" w:rsidRDefault="001D6DE8" w:rsidP="00917A32">
            <w:pPr>
              <w:pStyle w:val="Standard"/>
              <w:rPr>
                <w:lang w:val="pl-PL"/>
              </w:rPr>
            </w:pPr>
            <w:r w:rsidRPr="00917A32">
              <w:rPr>
                <w:lang w:val="pl-PL"/>
              </w:rPr>
              <w:t xml:space="preserve">Graduale Novum I </w:t>
            </w:r>
            <w:proofErr w:type="spellStart"/>
            <w:r w:rsidRPr="00917A32">
              <w:rPr>
                <w:lang w:val="pl-PL"/>
              </w:rPr>
              <w:t>i</w:t>
            </w:r>
            <w:proofErr w:type="spellEnd"/>
            <w:r w:rsidRPr="00917A32">
              <w:rPr>
                <w:lang w:val="pl-PL"/>
              </w:rPr>
              <w:t xml:space="preserve"> II, Regensburg 2011, 2018.</w:t>
            </w:r>
          </w:p>
          <w:p w:rsidR="001D6DE8" w:rsidRPr="00917A32" w:rsidRDefault="001D6DE8" w:rsidP="00917A32">
            <w:pPr>
              <w:pStyle w:val="Standard"/>
              <w:rPr>
                <w:lang w:val="pl-PL"/>
              </w:rPr>
            </w:pPr>
            <w:r w:rsidRPr="00917A32">
              <w:rPr>
                <w:lang w:val="pl-PL"/>
              </w:rPr>
              <w:t xml:space="preserve">Graduale </w:t>
            </w:r>
            <w:proofErr w:type="spellStart"/>
            <w:r w:rsidRPr="00917A32">
              <w:rPr>
                <w:lang w:val="pl-PL"/>
              </w:rPr>
              <w:t>simplex</w:t>
            </w:r>
            <w:proofErr w:type="spellEnd"/>
            <w:r w:rsidRPr="00917A32">
              <w:rPr>
                <w:lang w:val="pl-PL"/>
              </w:rPr>
              <w:t>, Watykań 1967.</w:t>
            </w:r>
          </w:p>
          <w:p w:rsidR="001D6DE8" w:rsidRPr="00917A32" w:rsidRDefault="001D6DE8" w:rsidP="00917A32">
            <w:pPr>
              <w:pStyle w:val="Standard"/>
              <w:rPr>
                <w:b/>
                <w:lang w:val="pl-PL"/>
              </w:rPr>
            </w:pPr>
          </w:p>
          <w:p w:rsidR="005C07FA" w:rsidRPr="00917A32" w:rsidRDefault="005C07FA" w:rsidP="00917A32">
            <w:pPr>
              <w:pStyle w:val="Standard"/>
              <w:rPr>
                <w:i/>
                <w:lang w:val="pl-PL"/>
              </w:rPr>
            </w:pPr>
            <w:r w:rsidRPr="00917A32">
              <w:rPr>
                <w:b/>
                <w:lang w:val="pl-PL"/>
              </w:rPr>
              <w:t>Literatura podstawowa:</w:t>
            </w:r>
          </w:p>
          <w:p w:rsidR="005C07FA" w:rsidRPr="00917A32" w:rsidRDefault="005C07FA" w:rsidP="00917A32">
            <w:pPr>
              <w:pStyle w:val="Standard"/>
              <w:rPr>
                <w:lang w:val="pl-PL"/>
              </w:rPr>
            </w:pPr>
            <w:proofErr w:type="spellStart"/>
            <w:r w:rsidRPr="00917A32">
              <w:rPr>
                <w:lang w:val="pl-PL"/>
              </w:rPr>
              <w:t>Cardine</w:t>
            </w:r>
            <w:proofErr w:type="spellEnd"/>
            <w:r w:rsidRPr="00917A32">
              <w:rPr>
                <w:lang w:val="pl-PL"/>
              </w:rPr>
              <w:t xml:space="preserve"> </w:t>
            </w:r>
            <w:proofErr w:type="spellStart"/>
            <w:r w:rsidRPr="00917A32">
              <w:rPr>
                <w:lang w:val="pl-PL"/>
              </w:rPr>
              <w:t>Eugène</w:t>
            </w:r>
            <w:proofErr w:type="spellEnd"/>
            <w:r w:rsidRPr="00917A32">
              <w:rPr>
                <w:lang w:val="pl-PL"/>
              </w:rPr>
              <w:t xml:space="preserve"> OSB, </w:t>
            </w:r>
            <w:proofErr w:type="spellStart"/>
            <w:r w:rsidRPr="00917A32">
              <w:rPr>
                <w:i/>
                <w:lang w:val="pl-PL"/>
              </w:rPr>
              <w:t>Direzione</w:t>
            </w:r>
            <w:proofErr w:type="spellEnd"/>
            <w:r w:rsidRPr="00917A32">
              <w:rPr>
                <w:i/>
                <w:lang w:val="pl-PL"/>
              </w:rPr>
              <w:t xml:space="preserve"> del canto </w:t>
            </w:r>
            <w:proofErr w:type="spellStart"/>
            <w:r w:rsidRPr="00917A32">
              <w:rPr>
                <w:i/>
                <w:lang w:val="pl-PL"/>
              </w:rPr>
              <w:t>gregoriano</w:t>
            </w:r>
            <w:proofErr w:type="spellEnd"/>
            <w:r w:rsidRPr="00917A32">
              <w:rPr>
                <w:i/>
                <w:lang w:val="pl-PL"/>
              </w:rPr>
              <w:t xml:space="preserve">, </w:t>
            </w:r>
            <w:proofErr w:type="spellStart"/>
            <w:r w:rsidRPr="00917A32">
              <w:rPr>
                <w:lang w:val="pl-PL"/>
              </w:rPr>
              <w:t>Solesmes</w:t>
            </w:r>
            <w:proofErr w:type="spellEnd"/>
            <w:r w:rsidRPr="00917A32">
              <w:rPr>
                <w:lang w:val="pl-PL"/>
              </w:rPr>
              <w:t xml:space="preserve"> 2003.</w:t>
            </w:r>
          </w:p>
          <w:p w:rsidR="005C07FA" w:rsidRPr="00917A32" w:rsidRDefault="005C07FA" w:rsidP="00917A32">
            <w:pPr>
              <w:pStyle w:val="Standard"/>
              <w:rPr>
                <w:lang w:val="pl-PL"/>
              </w:rPr>
            </w:pPr>
            <w:proofErr w:type="spellStart"/>
            <w:r w:rsidRPr="00917A32">
              <w:t>Cardine</w:t>
            </w:r>
            <w:proofErr w:type="spellEnd"/>
            <w:r w:rsidRPr="00917A32">
              <w:t xml:space="preserve"> </w:t>
            </w:r>
            <w:proofErr w:type="spellStart"/>
            <w:r w:rsidRPr="00917A32">
              <w:t>Eugène</w:t>
            </w:r>
            <w:proofErr w:type="spellEnd"/>
            <w:r w:rsidR="00036C29" w:rsidRPr="00917A32">
              <w:t xml:space="preserve"> OSB</w:t>
            </w:r>
            <w:r w:rsidRPr="00917A32">
              <w:t xml:space="preserve">, </w:t>
            </w:r>
            <w:r w:rsidRPr="00917A32">
              <w:rPr>
                <w:i/>
                <w:iCs/>
              </w:rPr>
              <w:t xml:space="preserve">Primo anno di canto </w:t>
            </w:r>
            <w:proofErr w:type="spellStart"/>
            <w:r w:rsidRPr="00917A32">
              <w:rPr>
                <w:i/>
                <w:iCs/>
              </w:rPr>
              <w:t>gregoriano</w:t>
            </w:r>
            <w:proofErr w:type="spellEnd"/>
            <w:r w:rsidRPr="00917A32">
              <w:rPr>
                <w:i/>
                <w:iCs/>
              </w:rPr>
              <w:t xml:space="preserve">, </w:t>
            </w:r>
            <w:r w:rsidRPr="00917A32">
              <w:t>Roma 1970</w:t>
            </w:r>
            <w:r w:rsidRPr="00917A32">
              <w:rPr>
                <w:sz w:val="22"/>
                <w:szCs w:val="22"/>
              </w:rPr>
              <w:t xml:space="preserve">. </w:t>
            </w:r>
            <w:r w:rsidRPr="00917A32">
              <w:t xml:space="preserve"> </w:t>
            </w:r>
          </w:p>
          <w:p w:rsidR="005C07FA" w:rsidRPr="00917A32" w:rsidRDefault="005C07FA" w:rsidP="00917A32">
            <w:pPr>
              <w:pStyle w:val="Standard"/>
              <w:rPr>
                <w:lang w:val="pl-PL"/>
              </w:rPr>
            </w:pPr>
            <w:proofErr w:type="spellStart"/>
            <w:r w:rsidRPr="00917A32">
              <w:t>Cardine</w:t>
            </w:r>
            <w:proofErr w:type="spellEnd"/>
            <w:r w:rsidRPr="00917A32">
              <w:t xml:space="preserve"> </w:t>
            </w:r>
            <w:proofErr w:type="spellStart"/>
            <w:r w:rsidRPr="00917A32">
              <w:t>Eugène</w:t>
            </w:r>
            <w:proofErr w:type="spellEnd"/>
            <w:r w:rsidR="00036C29" w:rsidRPr="00917A32">
              <w:t xml:space="preserve"> OSB</w:t>
            </w:r>
            <w:r w:rsidRPr="00917A32">
              <w:t xml:space="preserve">, </w:t>
            </w:r>
            <w:proofErr w:type="spellStart"/>
            <w:r w:rsidRPr="00917A32">
              <w:rPr>
                <w:i/>
              </w:rPr>
              <w:t>Semiologia</w:t>
            </w:r>
            <w:proofErr w:type="spellEnd"/>
            <w:r w:rsidRPr="00917A32">
              <w:rPr>
                <w:i/>
              </w:rPr>
              <w:t xml:space="preserve"> </w:t>
            </w:r>
            <w:proofErr w:type="spellStart"/>
            <w:r w:rsidRPr="00917A32">
              <w:rPr>
                <w:i/>
              </w:rPr>
              <w:t>gregoriana</w:t>
            </w:r>
            <w:proofErr w:type="spellEnd"/>
            <w:r w:rsidRPr="00917A32">
              <w:t xml:space="preserve">, </w:t>
            </w:r>
            <w:proofErr w:type="spellStart"/>
            <w:r w:rsidRPr="00917A32">
              <w:t>Rzym</w:t>
            </w:r>
            <w:proofErr w:type="spellEnd"/>
            <w:r w:rsidRPr="00917A32">
              <w:t xml:space="preserve"> 1979, </w:t>
            </w:r>
            <w:proofErr w:type="spellStart"/>
            <w:r w:rsidRPr="00917A32">
              <w:t>tłum</w:t>
            </w:r>
            <w:proofErr w:type="spellEnd"/>
            <w:r w:rsidRPr="00917A32">
              <w:t xml:space="preserve">. pol.: </w:t>
            </w:r>
            <w:proofErr w:type="spellStart"/>
            <w:r w:rsidRPr="00917A32">
              <w:t>Kaziński</w:t>
            </w:r>
            <w:proofErr w:type="spellEnd"/>
            <w:r w:rsidRPr="00917A32">
              <w:t xml:space="preserve"> M, </w:t>
            </w:r>
            <w:proofErr w:type="spellStart"/>
            <w:r w:rsidRPr="00917A32">
              <w:t>Siciarek</w:t>
            </w:r>
            <w:proofErr w:type="spellEnd"/>
            <w:r w:rsidRPr="00917A32">
              <w:t xml:space="preserve"> M., "</w:t>
            </w:r>
            <w:proofErr w:type="spellStart"/>
            <w:r w:rsidRPr="00917A32">
              <w:t>Semiologia</w:t>
            </w:r>
            <w:proofErr w:type="spellEnd"/>
            <w:r w:rsidRPr="00917A32">
              <w:t xml:space="preserve"> </w:t>
            </w:r>
            <w:proofErr w:type="spellStart"/>
            <w:r w:rsidRPr="00917A32">
              <w:t>gregoriańska</w:t>
            </w:r>
            <w:proofErr w:type="spellEnd"/>
            <w:r w:rsidRPr="00917A32">
              <w:t xml:space="preserve">", </w:t>
            </w:r>
            <w:proofErr w:type="spellStart"/>
            <w:r w:rsidRPr="00917A32">
              <w:t>Kraków</w:t>
            </w:r>
            <w:proofErr w:type="spellEnd"/>
            <w:r w:rsidRPr="00917A32">
              <w:t xml:space="preserve"> 2000</w:t>
            </w:r>
            <w:r w:rsidRPr="00917A32">
              <w:rPr>
                <w:lang w:val="pl-PL"/>
              </w:rPr>
              <w:t>.</w:t>
            </w:r>
          </w:p>
          <w:p w:rsidR="005C07FA" w:rsidRPr="00917A32" w:rsidRDefault="005C07FA" w:rsidP="00917A32">
            <w:pPr>
              <w:pStyle w:val="Standard"/>
              <w:rPr>
                <w:lang w:val="pl-PL"/>
              </w:rPr>
            </w:pPr>
            <w:r w:rsidRPr="00917A32">
              <w:rPr>
                <w:lang w:val="pl-PL"/>
              </w:rPr>
              <w:t xml:space="preserve">Conti Giovanni, </w:t>
            </w:r>
            <w:r w:rsidRPr="00917A32">
              <w:rPr>
                <w:i/>
                <w:lang w:val="pl-PL"/>
              </w:rPr>
              <w:t xml:space="preserve">Średniowieczne źródła dyrygentury, </w:t>
            </w:r>
            <w:r w:rsidRPr="00917A32">
              <w:rPr>
                <w:lang w:val="pl-PL"/>
              </w:rPr>
              <w:t>„Studia gregoriańskie”, 8 (2015), s. 11-42.</w:t>
            </w:r>
          </w:p>
          <w:p w:rsidR="005C07FA" w:rsidRPr="00917A32" w:rsidRDefault="005C07FA" w:rsidP="00917A32">
            <w:pPr>
              <w:pStyle w:val="Standard"/>
              <w:rPr>
                <w:lang w:val="pl-PL"/>
              </w:rPr>
            </w:pPr>
            <w:proofErr w:type="spellStart"/>
            <w:r w:rsidRPr="00917A32">
              <w:rPr>
                <w:lang w:val="pl-PL"/>
              </w:rPr>
              <w:t>Sławecki</w:t>
            </w:r>
            <w:proofErr w:type="spellEnd"/>
            <w:r w:rsidRPr="00917A32">
              <w:rPr>
                <w:lang w:val="pl-PL"/>
              </w:rPr>
              <w:t xml:space="preserve"> Michał, </w:t>
            </w:r>
            <w:r w:rsidRPr="00917A32">
              <w:rPr>
                <w:i/>
                <w:lang w:val="pl-PL"/>
              </w:rPr>
              <w:t xml:space="preserve">Interpretacja a dyrygentura śpiewu gregoriańskiego, </w:t>
            </w:r>
            <w:r w:rsidRPr="00917A32">
              <w:rPr>
                <w:lang w:val="pl-PL"/>
              </w:rPr>
              <w:t>„</w:t>
            </w:r>
            <w:proofErr w:type="spellStart"/>
            <w:r w:rsidRPr="00917A32">
              <w:rPr>
                <w:lang w:val="pl-PL"/>
              </w:rPr>
              <w:t>Musica</w:t>
            </w:r>
            <w:proofErr w:type="spellEnd"/>
            <w:r w:rsidRPr="00917A32">
              <w:rPr>
                <w:lang w:val="pl-PL"/>
              </w:rPr>
              <w:t xml:space="preserve"> </w:t>
            </w:r>
            <w:proofErr w:type="spellStart"/>
            <w:r w:rsidRPr="00917A32">
              <w:rPr>
                <w:lang w:val="pl-PL"/>
              </w:rPr>
              <w:t>Ecclesiastica</w:t>
            </w:r>
            <w:proofErr w:type="spellEnd"/>
            <w:r w:rsidRPr="00917A32">
              <w:rPr>
                <w:lang w:val="pl-PL"/>
              </w:rPr>
              <w:t>”, 12(2017), s. 123-134.</w:t>
            </w:r>
          </w:p>
          <w:p w:rsidR="005C07FA" w:rsidRPr="00917A32" w:rsidRDefault="00036C29" w:rsidP="00917A32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17A32">
              <w:rPr>
                <w:rFonts w:ascii="Times New Roman" w:hAnsi="Times New Roman"/>
              </w:rPr>
              <w:t>Sławecki</w:t>
            </w:r>
            <w:proofErr w:type="spellEnd"/>
            <w:r w:rsidRPr="00917A32">
              <w:rPr>
                <w:rFonts w:ascii="Times New Roman" w:hAnsi="Times New Roman"/>
              </w:rPr>
              <w:t xml:space="preserve"> Michał</w:t>
            </w:r>
            <w:r w:rsidR="005C07FA" w:rsidRPr="00917A32">
              <w:rPr>
                <w:rFonts w:ascii="Times New Roman" w:hAnsi="Times New Roman"/>
              </w:rPr>
              <w:t xml:space="preserve">, </w:t>
            </w:r>
            <w:r w:rsidR="005C07FA" w:rsidRPr="00917A32">
              <w:rPr>
                <w:rFonts w:ascii="Times New Roman" w:hAnsi="Times New Roman"/>
                <w:i/>
              </w:rPr>
              <w:t xml:space="preserve">Słowo – znak – gest – dźwięk, </w:t>
            </w:r>
            <w:r w:rsidR="005C07FA" w:rsidRPr="00917A32">
              <w:rPr>
                <w:rFonts w:ascii="Times New Roman" w:hAnsi="Times New Roman"/>
              </w:rPr>
              <w:t xml:space="preserve">„Studia </w:t>
            </w:r>
            <w:proofErr w:type="spellStart"/>
            <w:r w:rsidR="005C07FA" w:rsidRPr="00917A32">
              <w:rPr>
                <w:rFonts w:ascii="Times New Roman" w:hAnsi="Times New Roman"/>
              </w:rPr>
              <w:t>Hildegardiana</w:t>
            </w:r>
            <w:proofErr w:type="spellEnd"/>
            <w:r w:rsidR="005C07FA" w:rsidRPr="00917A32">
              <w:rPr>
                <w:rFonts w:ascii="Times New Roman" w:hAnsi="Times New Roman"/>
              </w:rPr>
              <w:t xml:space="preserve"> </w:t>
            </w:r>
            <w:proofErr w:type="spellStart"/>
            <w:r w:rsidR="005C07FA" w:rsidRPr="00917A32">
              <w:rPr>
                <w:rFonts w:ascii="Times New Roman" w:hAnsi="Times New Roman"/>
              </w:rPr>
              <w:t>Sariensia</w:t>
            </w:r>
            <w:proofErr w:type="spellEnd"/>
            <w:r w:rsidR="005C07FA" w:rsidRPr="00917A32">
              <w:rPr>
                <w:rFonts w:ascii="Times New Roman" w:hAnsi="Times New Roman"/>
              </w:rPr>
              <w:t>” 2(2015), s. 93-96.</w:t>
            </w:r>
          </w:p>
          <w:p w:rsidR="005C07FA" w:rsidRPr="00917A32" w:rsidRDefault="005C07FA" w:rsidP="00917A32">
            <w:pPr>
              <w:pStyle w:val="Standard"/>
              <w:rPr>
                <w:b/>
                <w:lang w:val="pl-PL"/>
              </w:rPr>
            </w:pPr>
          </w:p>
          <w:p w:rsidR="005C07FA" w:rsidRPr="00917A32" w:rsidRDefault="005C07FA" w:rsidP="00917A32">
            <w:pPr>
              <w:pStyle w:val="Standard"/>
              <w:rPr>
                <w:b/>
                <w:lang w:val="pl-PL"/>
              </w:rPr>
            </w:pPr>
            <w:r w:rsidRPr="00917A32">
              <w:rPr>
                <w:b/>
                <w:lang w:val="pl-PL"/>
              </w:rPr>
              <w:t>Literatura uzupełniająca:</w:t>
            </w:r>
          </w:p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17A32">
              <w:rPr>
                <w:rFonts w:ascii="Times New Roman" w:hAnsi="Times New Roman"/>
              </w:rPr>
              <w:t>Milanese</w:t>
            </w:r>
            <w:proofErr w:type="spellEnd"/>
            <w:r w:rsidRPr="00917A32">
              <w:rPr>
                <w:rFonts w:ascii="Times New Roman" w:hAnsi="Times New Roman"/>
              </w:rPr>
              <w:t xml:space="preserve"> Guido, </w:t>
            </w:r>
            <w:r w:rsidRPr="00917A32">
              <w:rPr>
                <w:rFonts w:ascii="Times New Roman" w:hAnsi="Times New Roman"/>
                <w:i/>
              </w:rPr>
              <w:t xml:space="preserve">Wymowa łaciny w śpiewie, </w:t>
            </w:r>
            <w:r w:rsidRPr="00917A32">
              <w:rPr>
                <w:rFonts w:ascii="Times New Roman" w:hAnsi="Times New Roman"/>
              </w:rPr>
              <w:t>„Studia gregoriańskie” 9 (2016), s. 39-50.</w:t>
            </w:r>
          </w:p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</w:rPr>
            </w:pPr>
            <w:r w:rsidRPr="00917A32">
              <w:rPr>
                <w:rFonts w:ascii="Times New Roman" w:hAnsi="Times New Roman"/>
              </w:rPr>
              <w:t xml:space="preserve">Schweitzer A.M., </w:t>
            </w:r>
            <w:r w:rsidRPr="00917A32">
              <w:rPr>
                <w:rFonts w:ascii="Times New Roman" w:hAnsi="Times New Roman"/>
                <w:i/>
              </w:rPr>
              <w:t xml:space="preserve">Das </w:t>
            </w:r>
            <w:proofErr w:type="spellStart"/>
            <w:r w:rsidRPr="00917A32">
              <w:rPr>
                <w:rFonts w:ascii="Times New Roman" w:hAnsi="Times New Roman"/>
                <w:i/>
              </w:rPr>
              <w:t>gregorianische</w:t>
            </w:r>
            <w:proofErr w:type="spellEnd"/>
            <w:r w:rsidRPr="00917A3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17A32">
              <w:rPr>
                <w:rFonts w:ascii="Times New Roman" w:hAnsi="Times New Roman"/>
                <w:i/>
              </w:rPr>
              <w:t>dirigat</w:t>
            </w:r>
            <w:proofErr w:type="spellEnd"/>
            <w:r w:rsidRPr="00917A32">
              <w:rPr>
                <w:rFonts w:ascii="Times New Roman" w:hAnsi="Times New Roman"/>
                <w:i/>
              </w:rPr>
              <w:t xml:space="preserve">. </w:t>
            </w:r>
            <w:proofErr w:type="spellStart"/>
            <w:r w:rsidRPr="00917A32">
              <w:rPr>
                <w:rFonts w:ascii="Times New Roman" w:hAnsi="Times New Roman"/>
                <w:i/>
              </w:rPr>
              <w:t>Einführende</w:t>
            </w:r>
            <w:proofErr w:type="spellEnd"/>
            <w:r w:rsidRPr="00917A3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17A32">
              <w:rPr>
                <w:rFonts w:ascii="Times New Roman" w:hAnsi="Times New Roman"/>
                <w:i/>
              </w:rPr>
              <w:t>Gedanken</w:t>
            </w:r>
            <w:proofErr w:type="spellEnd"/>
            <w:r w:rsidRPr="00917A32">
              <w:rPr>
                <w:rFonts w:ascii="Times New Roman" w:hAnsi="Times New Roman"/>
              </w:rPr>
              <w:t xml:space="preserve">, w: Conti. G. (red.), </w:t>
            </w:r>
            <w:proofErr w:type="spellStart"/>
            <w:r w:rsidRPr="00917A32">
              <w:rPr>
                <w:rFonts w:ascii="Times New Roman" w:hAnsi="Times New Roman"/>
                <w:i/>
              </w:rPr>
              <w:t>Signum</w:t>
            </w:r>
            <w:proofErr w:type="spellEnd"/>
            <w:r w:rsidRPr="00917A3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17A32">
              <w:rPr>
                <w:rFonts w:ascii="Times New Roman" w:hAnsi="Times New Roman"/>
                <w:i/>
              </w:rPr>
              <w:t>sapientiae</w:t>
            </w:r>
            <w:proofErr w:type="spellEnd"/>
            <w:r w:rsidRPr="00917A32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917A32">
              <w:rPr>
                <w:rFonts w:ascii="Times New Roman" w:hAnsi="Times New Roman"/>
                <w:i/>
              </w:rPr>
              <w:t>sapientia</w:t>
            </w:r>
            <w:proofErr w:type="spellEnd"/>
            <w:r w:rsidRPr="00917A3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917A32">
              <w:rPr>
                <w:rFonts w:ascii="Times New Roman" w:hAnsi="Times New Roman"/>
                <w:i/>
              </w:rPr>
              <w:t>signi</w:t>
            </w:r>
            <w:proofErr w:type="spellEnd"/>
            <w:r w:rsidRPr="00917A32">
              <w:rPr>
                <w:rFonts w:ascii="Times New Roman" w:hAnsi="Times New Roman"/>
                <w:i/>
              </w:rPr>
              <w:t xml:space="preserve">. </w:t>
            </w:r>
            <w:proofErr w:type="spellStart"/>
            <w:r w:rsidRPr="00917A32">
              <w:rPr>
                <w:rFonts w:ascii="Times New Roman" w:hAnsi="Times New Roman"/>
                <w:i/>
              </w:rPr>
              <w:t>Studi</w:t>
            </w:r>
            <w:proofErr w:type="spellEnd"/>
            <w:r w:rsidRPr="00917A32">
              <w:rPr>
                <w:rFonts w:ascii="Times New Roman" w:hAnsi="Times New Roman"/>
                <w:i/>
              </w:rPr>
              <w:t xml:space="preserve"> in </w:t>
            </w:r>
            <w:proofErr w:type="spellStart"/>
            <w:r w:rsidRPr="00917A32">
              <w:rPr>
                <w:rFonts w:ascii="Times New Roman" w:hAnsi="Times New Roman"/>
                <w:i/>
              </w:rPr>
              <w:t>onore</w:t>
            </w:r>
            <w:proofErr w:type="spellEnd"/>
            <w:r w:rsidRPr="00917A32">
              <w:rPr>
                <w:rFonts w:ascii="Times New Roman" w:hAnsi="Times New Roman"/>
                <w:i/>
              </w:rPr>
              <w:t xml:space="preserve"> di Nino </w:t>
            </w:r>
            <w:proofErr w:type="spellStart"/>
            <w:r w:rsidRPr="00917A32">
              <w:rPr>
                <w:rFonts w:ascii="Times New Roman" w:hAnsi="Times New Roman"/>
                <w:i/>
              </w:rPr>
              <w:t>Albarosa</w:t>
            </w:r>
            <w:proofErr w:type="spellEnd"/>
            <w:r w:rsidRPr="00917A32">
              <w:rPr>
                <w:rFonts w:ascii="Times New Roman" w:hAnsi="Times New Roman"/>
                <w:i/>
              </w:rPr>
              <w:t xml:space="preserve">, </w:t>
            </w:r>
            <w:r w:rsidRPr="00917A32">
              <w:rPr>
                <w:rFonts w:ascii="Times New Roman" w:hAnsi="Times New Roman"/>
              </w:rPr>
              <w:t>Lugano 2005, s. 181-189</w:t>
            </w:r>
          </w:p>
          <w:p w:rsidR="005C07FA" w:rsidRPr="00917A32" w:rsidRDefault="005C07FA" w:rsidP="00917A32">
            <w:pPr>
              <w:pStyle w:val="Standard"/>
              <w:rPr>
                <w:i/>
                <w:sz w:val="22"/>
                <w:lang w:val="pl-PL"/>
              </w:rPr>
            </w:pPr>
            <w:r w:rsidRPr="00917A32">
              <w:rPr>
                <w:lang w:val="pl-PL"/>
              </w:rPr>
              <w:t xml:space="preserve">Tyrała R., </w:t>
            </w:r>
            <w:r w:rsidRPr="00917A32">
              <w:rPr>
                <w:i/>
                <w:lang w:val="pl-PL"/>
              </w:rPr>
              <w:t xml:space="preserve">Chorał gregoriański wciąż pierwszym śpiewem Kościoła, </w:t>
            </w:r>
            <w:proofErr w:type="spellStart"/>
            <w:r w:rsidRPr="00917A32">
              <w:rPr>
                <w:lang w:val="pl-PL"/>
              </w:rPr>
              <w:t>Anamnesis</w:t>
            </w:r>
            <w:proofErr w:type="spellEnd"/>
            <w:r w:rsidRPr="00917A32">
              <w:rPr>
                <w:lang w:val="pl-PL"/>
              </w:rPr>
              <w:t xml:space="preserve"> 26(3)2001,  s. 49-60.</w:t>
            </w:r>
          </w:p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C07FA" w:rsidRPr="00917A32" w:rsidTr="005C07FA">
        <w:trPr>
          <w:trHeight w:val="417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b/>
                <w:lang w:eastAsia="pl-PL"/>
              </w:rPr>
              <w:t>NAKŁAD PRACY STUDENTA</w:t>
            </w:r>
          </w:p>
        </w:tc>
      </w:tr>
      <w:tr w:rsidR="005C07FA" w:rsidRPr="00917A32" w:rsidTr="005C07FA">
        <w:trPr>
          <w:trHeight w:val="269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5C07FA" w:rsidRPr="00917A32" w:rsidRDefault="005C07FA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Liczba godzin</w:t>
            </w:r>
          </w:p>
        </w:tc>
      </w:tr>
      <w:tr w:rsidR="005C07FA" w:rsidRPr="00917A32" w:rsidTr="005C07FA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Zajęcia dydaktyczne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C07FA" w:rsidRPr="00917A32" w:rsidRDefault="005C07FA" w:rsidP="00917A32">
            <w:pPr>
              <w:pStyle w:val="Standard"/>
            </w:pPr>
            <w:r w:rsidRPr="00917A32">
              <w:t>15</w:t>
            </w:r>
          </w:p>
        </w:tc>
      </w:tr>
      <w:tr w:rsidR="005C07FA" w:rsidRPr="00917A32" w:rsidTr="005C07FA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Przygotowywanie się do zajęć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5C07FA" w:rsidRPr="00917A32" w:rsidTr="005C07FA">
        <w:trPr>
          <w:trHeight w:val="309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Praca z literaturą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C07FA" w:rsidRPr="00917A32" w:rsidRDefault="005C07FA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07FA" w:rsidRPr="00917A32" w:rsidTr="005C07FA">
        <w:trPr>
          <w:trHeight w:val="31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Konsultacje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07FA" w:rsidRPr="00917A32" w:rsidTr="005C07FA">
        <w:trPr>
          <w:trHeight w:val="337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Przygotowywanie się do prezentacji/koncertu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C07FA" w:rsidRPr="00917A32" w:rsidRDefault="005C07FA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07FA" w:rsidRPr="00917A32" w:rsidTr="005C07FA">
        <w:trPr>
          <w:trHeight w:val="281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Przygotowywanie się do egzaminu, zaliczenia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</w:tr>
      <w:tr w:rsidR="005C07FA" w:rsidRPr="00917A32" w:rsidTr="005C07FA">
        <w:trPr>
          <w:trHeight w:val="32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Inne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5C07FA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07FA" w:rsidRPr="00917A32" w:rsidTr="005C07FA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Łączny nakład pracy studenta w godz.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</w:tr>
      <w:tr w:rsidR="005C07FA" w:rsidRPr="00917A32" w:rsidTr="005C07FA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Punkty ECTS za zajęcia w</w:t>
            </w:r>
            <w:bookmarkStart w:id="0" w:name="_GoBack"/>
            <w:bookmarkEnd w:id="0"/>
            <w:r w:rsidRPr="00917A32">
              <w:rPr>
                <w:rFonts w:ascii="Times New Roman" w:hAnsi="Times New Roman"/>
                <w:lang w:eastAsia="pl-PL"/>
              </w:rPr>
              <w:t>ymagające bezpośredniego udziału nauczyciela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5C07FA" w:rsidRPr="00917A32" w:rsidTr="005C07FA">
        <w:trPr>
          <w:trHeight w:val="473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lang w:eastAsia="pl-PL"/>
              </w:rPr>
              <w:t>Liczba punktów ECTS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5C07FA" w:rsidRPr="00917A32" w:rsidTr="005C07FA">
        <w:trPr>
          <w:trHeight w:val="411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b/>
                <w:lang w:eastAsia="pl-PL"/>
              </w:rPr>
              <w:t>MOŻLIWOŚCI KARIERY ZAWODOWEJ</w:t>
            </w:r>
          </w:p>
        </w:tc>
      </w:tr>
      <w:tr w:rsidR="005C07FA" w:rsidRPr="00917A32" w:rsidTr="005C07F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2"/>
              </w:rPr>
            </w:pPr>
            <w:r w:rsidRPr="00917A32">
              <w:rPr>
                <w:rFonts w:ascii="Times New Roman" w:hAnsi="Times New Roman"/>
                <w:b/>
                <w:sz w:val="18"/>
                <w:lang w:eastAsia="pl-PL"/>
              </w:rPr>
              <w:t>Efekty uczenia się przedmiotu</w:t>
            </w:r>
          </w:p>
          <w:p w:rsidR="005C07FA" w:rsidRPr="00917A32" w:rsidRDefault="005C07FA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07FA" w:rsidRPr="00917A32" w:rsidRDefault="005C07FA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b/>
                <w:sz w:val="18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07FA" w:rsidRPr="00917A32" w:rsidRDefault="005C07FA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b/>
                <w:sz w:val="18"/>
                <w:lang w:eastAsia="pl-PL"/>
              </w:rPr>
              <w:t>Metody kształcenia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2"/>
              </w:rPr>
            </w:pPr>
            <w:r w:rsidRPr="00917A32">
              <w:rPr>
                <w:rFonts w:ascii="Times New Roman" w:hAnsi="Times New Roman"/>
                <w:b/>
                <w:sz w:val="18"/>
                <w:lang w:eastAsia="pl-PL"/>
              </w:rPr>
              <w:t>Metody weryfikacji sprawdzania osiągnięcia założonego efektu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2"/>
              </w:rPr>
            </w:pPr>
            <w:r w:rsidRPr="00917A32">
              <w:rPr>
                <w:rFonts w:ascii="Times New Roman" w:hAnsi="Times New Roman"/>
                <w:b/>
                <w:sz w:val="18"/>
                <w:lang w:eastAsia="pl-PL"/>
              </w:rPr>
              <w:t xml:space="preserve">Odniesienie do efektów uczenia się </w:t>
            </w:r>
          </w:p>
          <w:p w:rsidR="005C07FA" w:rsidRPr="00917A32" w:rsidRDefault="005C07FA" w:rsidP="00917A32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b/>
                <w:sz w:val="18"/>
                <w:lang w:eastAsia="pl-PL"/>
              </w:rPr>
              <w:t>(kod EKK)</w:t>
            </w:r>
          </w:p>
        </w:tc>
      </w:tr>
      <w:tr w:rsidR="005C07FA" w:rsidRPr="00917A32" w:rsidTr="005C07F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Ew_1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T_1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M_1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M1aK_W01</w:t>
            </w:r>
          </w:p>
        </w:tc>
      </w:tr>
      <w:tr w:rsidR="005C07FA" w:rsidRPr="00917A32" w:rsidTr="005C07F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Ew_2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T_3 T_4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M_3 M_4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W_1 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M1aK_W02</w:t>
            </w:r>
          </w:p>
        </w:tc>
      </w:tr>
      <w:tr w:rsidR="005C07FA" w:rsidRPr="00917A32" w:rsidTr="005C07F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Eu_1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T_3 T_4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M_3 M_4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W_1 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M1aK_U01</w:t>
            </w:r>
          </w:p>
        </w:tc>
      </w:tr>
      <w:tr w:rsidR="005C07FA" w:rsidRPr="00917A32" w:rsidTr="005C07F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Eu_2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T_2 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M_3 M_4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W_1 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M1aK_U03</w:t>
            </w:r>
          </w:p>
        </w:tc>
      </w:tr>
      <w:tr w:rsidR="005C07FA" w:rsidRPr="00917A32" w:rsidTr="005C07F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Ek_1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T_3 T_4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M_1 M_4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W_1 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07FA" w:rsidRPr="00917A32" w:rsidRDefault="00F17666" w:rsidP="00917A32">
            <w:pPr>
              <w:snapToGri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17A32">
              <w:rPr>
                <w:rFonts w:ascii="Times New Roman" w:hAnsi="Times New Roman"/>
                <w:sz w:val="22"/>
                <w:szCs w:val="22"/>
              </w:rPr>
              <w:t>M1aK_Ko3</w:t>
            </w:r>
          </w:p>
        </w:tc>
      </w:tr>
    </w:tbl>
    <w:p w:rsidR="00A90538" w:rsidRPr="00917A32" w:rsidRDefault="00A90538" w:rsidP="00917A32">
      <w:pPr>
        <w:spacing w:after="0" w:line="240" w:lineRule="auto"/>
        <w:rPr>
          <w:rFonts w:ascii="Times New Roman" w:hAnsi="Times New Roman"/>
        </w:rPr>
      </w:pPr>
    </w:p>
    <w:sectPr w:rsidR="00A90538" w:rsidRPr="00917A32" w:rsidSect="00917A32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Pro-Roman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173C2"/>
    <w:multiLevelType w:val="hybridMultilevel"/>
    <w:tmpl w:val="08E0C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D5A"/>
    <w:rsid w:val="00036C29"/>
    <w:rsid w:val="000F1481"/>
    <w:rsid w:val="001D6DE8"/>
    <w:rsid w:val="002B300D"/>
    <w:rsid w:val="0040220A"/>
    <w:rsid w:val="005149A2"/>
    <w:rsid w:val="005C07FA"/>
    <w:rsid w:val="005F393B"/>
    <w:rsid w:val="00917A32"/>
    <w:rsid w:val="00A90538"/>
    <w:rsid w:val="00F17666"/>
    <w:rsid w:val="00FA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5C2B5-E8DA-4A18-838E-2DA63272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2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0220A"/>
    <w:pPr>
      <w:ind w:left="720"/>
      <w:contextualSpacing/>
    </w:pPr>
  </w:style>
  <w:style w:type="paragraph" w:customStyle="1" w:styleId="Standard">
    <w:name w:val="Standard"/>
    <w:rsid w:val="0040220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en-US" w:eastAsia="ar-SA"/>
    </w:rPr>
  </w:style>
  <w:style w:type="table" w:customStyle="1" w:styleId="TableNormal2">
    <w:name w:val="Table Normal2"/>
    <w:uiPriority w:val="99"/>
    <w:semiHidden/>
    <w:rsid w:val="0040220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0F1481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1481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13F7F-F6D9-4F07-BC42-68967A4A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3962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 Ferfoglia</dc:creator>
  <cp:lastModifiedBy>Anna Kopińska</cp:lastModifiedBy>
  <cp:revision>3</cp:revision>
  <cp:lastPrinted>2019-11-12T09:34:00Z</cp:lastPrinted>
  <dcterms:created xsi:type="dcterms:W3CDTF">2019-10-07T07:55:00Z</dcterms:created>
  <dcterms:modified xsi:type="dcterms:W3CDTF">2019-11-12T09:34:00Z</dcterms:modified>
</cp:coreProperties>
</file>